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505" w:rsidRDefault="00151E53">
      <w:pPr>
        <w:pStyle w:val="CRCoverPage"/>
        <w:tabs>
          <w:tab w:val="right" w:pos="9360"/>
        </w:tabs>
        <w:spacing w:after="60" w:line="240" w:lineRule="auto"/>
        <w:jc w:val="both"/>
        <w:rPr>
          <w:rFonts w:eastAsia="宋体" w:cs="Arial"/>
          <w:b/>
          <w:color w:val="FFFFFF"/>
          <w:sz w:val="22"/>
          <w:szCs w:val="22"/>
          <w:lang w:val="en-US" w:eastAsia="zh-CN"/>
        </w:rPr>
      </w:pPr>
      <w:bookmarkStart w:id="0" w:name="OLE_LINK2"/>
      <w:bookmarkStart w:id="1" w:name="OLE_LINK1"/>
      <w:bookmarkStart w:id="2" w:name="OLE_LINK16"/>
      <w:bookmarkStart w:id="3" w:name="OLE_LINK15"/>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2100072</w:t>
      </w:r>
    </w:p>
    <w:p w:rsidR="00944505" w:rsidRDefault="00151E53">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January 25</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hint="eastAsia"/>
          <w:b/>
          <w:bCs/>
          <w:sz w:val="22"/>
          <w:szCs w:val="22"/>
          <w:lang w:val="en-US" w:eastAsia="zh-CN"/>
        </w:rPr>
        <w:t xml:space="preserve"> February</w:t>
      </w:r>
      <w:r>
        <w:rPr>
          <w:rFonts w:eastAsia="宋体" w:cs="Arial"/>
          <w:b/>
          <w:bCs/>
          <w:sz w:val="22"/>
          <w:szCs w:val="22"/>
          <w:lang w:val="en-US" w:eastAsia="zh-CN"/>
        </w:rPr>
        <w:t xml:space="preserve"> </w:t>
      </w:r>
      <w:r>
        <w:rPr>
          <w:rFonts w:eastAsia="宋体" w:cs="Arial" w:hint="eastAsia"/>
          <w:b/>
          <w:bCs/>
          <w:sz w:val="22"/>
          <w:szCs w:val="22"/>
          <w:lang w:val="en-US" w:eastAsia="zh-CN"/>
        </w:rPr>
        <w:t>5</w:t>
      </w:r>
      <w:r>
        <w:rPr>
          <w:rFonts w:eastAsia="宋体" w:cs="Arial" w:hint="eastAsia"/>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944505" w:rsidRDefault="00944505">
      <w:pPr>
        <w:pStyle w:val="CRCoverPage"/>
        <w:tabs>
          <w:tab w:val="right" w:pos="9639"/>
        </w:tabs>
        <w:spacing w:after="60" w:line="240" w:lineRule="auto"/>
        <w:jc w:val="both"/>
        <w:rPr>
          <w:rFonts w:eastAsia="宋体" w:cs="Arial"/>
          <w:b/>
          <w:sz w:val="22"/>
          <w:szCs w:val="22"/>
          <w:lang w:val="sv-SE" w:eastAsia="zh-CN"/>
        </w:rPr>
      </w:pPr>
    </w:p>
    <w:p w:rsidR="00944505" w:rsidRDefault="00151E53">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Remaining issue on the channel access for FBE</w:t>
      </w:r>
    </w:p>
    <w:p w:rsidR="00944505" w:rsidRDefault="00151E53">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944505" w:rsidRDefault="00151E53">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p>
    <w:p w:rsidR="00944505" w:rsidRDefault="00151E53">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944505" w:rsidRDefault="00151E53">
      <w:pPr>
        <w:pStyle w:val="Heading1"/>
        <w:spacing w:before="200" w:after="200" w:line="240" w:lineRule="auto"/>
        <w:ind w:left="448" w:hanging="448"/>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944505" w:rsidRDefault="00151E53">
      <w:pPr>
        <w:snapToGrid w:val="0"/>
        <w:spacing w:beforeLines="50" w:before="120" w:afterLines="50" w:after="120"/>
        <w:jc w:val="both"/>
        <w:rPr>
          <w:lang w:val="en-US" w:eastAsia="zh-CN"/>
        </w:rPr>
      </w:pPr>
      <w:r>
        <w:rPr>
          <w:rFonts w:hint="eastAsia"/>
          <w:lang w:val="en-US" w:eastAsia="zh-CN"/>
        </w:rPr>
        <w:t>In this contribution, we provide our views on LBT type and CP extension for FBE</w:t>
      </w:r>
      <w:r>
        <w:rPr>
          <w:rFonts w:eastAsia="宋体" w:hint="eastAsia"/>
          <w:szCs w:val="24"/>
          <w:lang w:val="en-US" w:eastAsia="zh-CN"/>
        </w:rPr>
        <w:t>.</w:t>
      </w:r>
    </w:p>
    <w:p w:rsidR="00944505" w:rsidRDefault="00151E53">
      <w:pPr>
        <w:pStyle w:val="Heading1"/>
        <w:spacing w:before="200" w:after="200" w:line="240" w:lineRule="auto"/>
        <w:ind w:left="448" w:hanging="448"/>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LBT type and CP extension for FBE</w:t>
      </w:r>
    </w:p>
    <w:p w:rsidR="00944505" w:rsidRDefault="00151E53">
      <w:pPr>
        <w:jc w:val="both"/>
        <w:rPr>
          <w:lang w:val="en-US" w:eastAsia="zh-CN"/>
        </w:rPr>
      </w:pPr>
      <w:r>
        <w:rPr>
          <w:rFonts w:hint="eastAsia"/>
          <w:lang w:val="en-US" w:eastAsia="zh-CN"/>
        </w:rPr>
        <w:t>In RAN1 #99 meeting, the following agreement on FBE mode had been reached:</w:t>
      </w:r>
    </w:p>
    <w:p w:rsidR="00944505" w:rsidRDefault="00151E53">
      <w:pPr>
        <w:spacing w:after="60" w:line="260" w:lineRule="auto"/>
      </w:pPr>
      <w:r>
        <w:rPr>
          <w:highlight w:val="green"/>
        </w:rPr>
        <w:t>Agreement:</w:t>
      </w:r>
    </w:p>
    <w:p w:rsidR="00944505" w:rsidRDefault="00151E53">
      <w:pPr>
        <w:spacing w:after="0" w:line="260" w:lineRule="auto"/>
      </w:pPr>
      <w:r>
        <w:t>At least for LBE operation:</w:t>
      </w:r>
    </w:p>
    <w:p w:rsidR="00944505" w:rsidRDefault="00151E53">
      <w:pPr>
        <w:numPr>
          <w:ilvl w:val="0"/>
          <w:numId w:val="10"/>
        </w:numPr>
        <w:spacing w:after="0"/>
        <w:rPr>
          <w:lang w:eastAsia="zh-CN"/>
        </w:rPr>
      </w:pPr>
      <w:r>
        <w:t>For signaling of LBT type &amp; CP extension for both Fallback DL assignment and Fallback UL Grant, the following table is used:</w:t>
      </w:r>
    </w:p>
    <w:tbl>
      <w:tblPr>
        <w:tblW w:w="0" w:type="auto"/>
        <w:jc w:val="center"/>
        <w:tblCellMar>
          <w:left w:w="0" w:type="dxa"/>
          <w:right w:w="0" w:type="dxa"/>
        </w:tblCellMar>
        <w:tblLook w:val="04A0" w:firstRow="1" w:lastRow="0" w:firstColumn="1" w:lastColumn="0" w:noHBand="0" w:noVBand="1"/>
      </w:tblPr>
      <w:tblGrid>
        <w:gridCol w:w="1087"/>
        <w:gridCol w:w="2783"/>
      </w:tblGrid>
      <w:tr w:rsidR="00944505">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944505" w:rsidRDefault="00151E53">
            <w:pPr>
              <w:spacing w:after="0" w:line="260" w:lineRule="auto"/>
              <w:jc w:val="center"/>
              <w:rPr>
                <w:highlight w:val="yellow"/>
                <w:lang w:eastAsia="zh-CN"/>
              </w:rPr>
            </w:pPr>
            <w:r>
              <w:rPr>
                <w:highlight w:val="yellow"/>
                <w:lang w:eastAsia="zh-CN"/>
              </w:rPr>
              <w:t>LBT Type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944505" w:rsidRDefault="00151E53">
            <w:pPr>
              <w:spacing w:after="0" w:line="260" w:lineRule="auto"/>
              <w:jc w:val="center"/>
              <w:rPr>
                <w:highlight w:val="yellow"/>
                <w:lang w:eastAsia="zh-CN"/>
              </w:rPr>
            </w:pPr>
            <w:r>
              <w:rPr>
                <w:highlight w:val="yellow"/>
                <w:lang w:eastAsia="zh-CN"/>
              </w:rPr>
              <w:t>CP extension</w:t>
            </w:r>
          </w:p>
        </w:tc>
      </w:tr>
      <w:tr w:rsidR="00944505">
        <w:trPr>
          <w:jc w:val="center"/>
        </w:trPr>
        <w:tc>
          <w:tcPr>
            <w:tcW w:w="0" w:type="auto"/>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vAlign w:val="center"/>
          </w:tcPr>
          <w:p w:rsidR="00944505" w:rsidRDefault="00151E53">
            <w:pPr>
              <w:spacing w:after="0" w:line="260" w:lineRule="auto"/>
              <w:jc w:val="center"/>
              <w:rPr>
                <w:highlight w:val="yellow"/>
                <w:lang w:eastAsia="zh-CN"/>
              </w:rPr>
            </w:pPr>
            <w:r>
              <w:rPr>
                <w:highlight w:val="yellow"/>
                <w:lang w:eastAsia="zh-CN"/>
              </w:rPr>
              <w:t>Cat1 16 µs</w:t>
            </w:r>
          </w:p>
        </w:tc>
        <w:tc>
          <w:tcPr>
            <w:tcW w:w="0" w:type="auto"/>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tcPr>
          <w:p w:rsidR="00944505" w:rsidRDefault="00151E53">
            <w:pPr>
              <w:spacing w:after="0" w:line="260" w:lineRule="auto"/>
              <w:jc w:val="center"/>
              <w:rPr>
                <w:highlight w:val="yellow"/>
                <w:lang w:eastAsia="zh-CN"/>
              </w:rPr>
            </w:pPr>
            <w:r>
              <w:rPr>
                <w:highlight w:val="yellow"/>
                <w:lang w:eastAsia="zh-CN"/>
              </w:rPr>
              <w:t>C2*symbol length – 16 us – TA</w:t>
            </w:r>
          </w:p>
        </w:tc>
      </w:tr>
      <w:tr w:rsidR="0094450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44505" w:rsidRDefault="00151E53">
            <w:pPr>
              <w:spacing w:after="0" w:line="260" w:lineRule="auto"/>
              <w:jc w:val="center"/>
              <w:rPr>
                <w:highlight w:val="yellow"/>
                <w:lang w:eastAsia="zh-CN"/>
              </w:rPr>
            </w:pPr>
            <w:r>
              <w:rPr>
                <w:highlight w:val="yellow"/>
                <w:lang w:eastAsia="zh-CN"/>
              </w:rPr>
              <w:t>Cat2 25 µs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44505" w:rsidRDefault="00151E53">
            <w:pPr>
              <w:spacing w:after="0" w:line="260" w:lineRule="auto"/>
              <w:jc w:val="center"/>
              <w:rPr>
                <w:highlight w:val="yellow"/>
                <w:lang w:eastAsia="zh-CN"/>
              </w:rPr>
            </w:pPr>
            <w:r>
              <w:rPr>
                <w:highlight w:val="yellow"/>
                <w:lang w:eastAsia="zh-CN"/>
              </w:rPr>
              <w:t>C3*symbol length – 25 us – TA</w:t>
            </w:r>
          </w:p>
        </w:tc>
      </w:tr>
      <w:tr w:rsidR="00944505">
        <w:trPr>
          <w:jc w:val="center"/>
        </w:trPr>
        <w:tc>
          <w:tcPr>
            <w:tcW w:w="0" w:type="auto"/>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vAlign w:val="center"/>
          </w:tcPr>
          <w:p w:rsidR="00944505" w:rsidRDefault="00151E53">
            <w:pPr>
              <w:spacing w:after="0" w:line="260" w:lineRule="auto"/>
              <w:jc w:val="center"/>
              <w:rPr>
                <w:highlight w:val="yellow"/>
                <w:lang w:eastAsia="zh-CN"/>
              </w:rPr>
            </w:pPr>
            <w:r>
              <w:rPr>
                <w:highlight w:val="yellow"/>
                <w:lang w:eastAsia="zh-CN"/>
              </w:rPr>
              <w:t>Cat2 25 µs</w:t>
            </w:r>
          </w:p>
        </w:tc>
        <w:tc>
          <w:tcPr>
            <w:tcW w:w="0" w:type="auto"/>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tcPr>
          <w:p w:rsidR="00944505" w:rsidRDefault="00151E53">
            <w:pPr>
              <w:spacing w:after="0" w:line="260" w:lineRule="auto"/>
              <w:jc w:val="center"/>
              <w:rPr>
                <w:highlight w:val="yellow"/>
                <w:lang w:eastAsia="zh-CN"/>
              </w:rPr>
            </w:pPr>
            <w:r>
              <w:rPr>
                <w:highlight w:val="yellow"/>
                <w:lang w:eastAsia="zh-CN"/>
              </w:rPr>
              <w:t>C1*symbol length – 25 us</w:t>
            </w:r>
          </w:p>
        </w:tc>
      </w:tr>
      <w:tr w:rsidR="0094450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44505" w:rsidRDefault="00151E53">
            <w:pPr>
              <w:spacing w:after="0" w:line="260" w:lineRule="auto"/>
              <w:jc w:val="center"/>
              <w:rPr>
                <w:highlight w:val="yellow"/>
                <w:lang w:eastAsia="zh-CN"/>
              </w:rPr>
            </w:pPr>
            <w:r>
              <w:rPr>
                <w:highlight w:val="yellow"/>
                <w:lang w:eastAsia="zh-CN"/>
              </w:rPr>
              <w:t>Cat4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44505" w:rsidRDefault="00151E53">
            <w:pPr>
              <w:spacing w:after="0" w:line="260" w:lineRule="auto"/>
              <w:jc w:val="center"/>
              <w:rPr>
                <w:highlight w:val="yellow"/>
                <w:lang w:eastAsia="zh-CN"/>
              </w:rPr>
            </w:pPr>
            <w:r>
              <w:rPr>
                <w:highlight w:val="yellow"/>
                <w:lang w:eastAsia="zh-CN"/>
              </w:rPr>
              <w:t>0</w:t>
            </w:r>
          </w:p>
        </w:tc>
      </w:tr>
    </w:tbl>
    <w:p w:rsidR="00944505" w:rsidRDefault="00151E53">
      <w:pPr>
        <w:numPr>
          <w:ilvl w:val="1"/>
          <w:numId w:val="10"/>
        </w:numPr>
        <w:spacing w:before="60" w:after="0" w:line="260" w:lineRule="auto"/>
        <w:ind w:left="1446" w:hanging="363"/>
      </w:pPr>
      <w:r>
        <w:t xml:space="preserve">CAPC is not indicated explicitly: </w:t>
      </w:r>
    </w:p>
    <w:p w:rsidR="00944505" w:rsidRDefault="00151E53">
      <w:pPr>
        <w:numPr>
          <w:ilvl w:val="2"/>
          <w:numId w:val="10"/>
        </w:numPr>
        <w:spacing w:after="0"/>
      </w:pPr>
      <w:r>
        <w:t xml:space="preserve">For the UL grants </w:t>
      </w:r>
    </w:p>
    <w:p w:rsidR="00944505" w:rsidRDefault="00151E53">
      <w:pPr>
        <w:numPr>
          <w:ilvl w:val="3"/>
          <w:numId w:val="10"/>
        </w:numPr>
        <w:spacing w:after="0"/>
      </w:pPr>
      <w:r>
        <w:t xml:space="preserve">The UE assumes CAPC=4 was used by the gNB to acquire the CO, </w:t>
      </w:r>
    </w:p>
    <w:p w:rsidR="00944505" w:rsidRDefault="00151E53">
      <w:pPr>
        <w:numPr>
          <w:ilvl w:val="3"/>
          <w:numId w:val="10"/>
        </w:numPr>
        <w:spacing w:after="0"/>
      </w:pPr>
      <w:r>
        <w:t>For UE initiated COTs (Cat4 case) the UE may select the CAPC by itself.</w:t>
      </w:r>
    </w:p>
    <w:p w:rsidR="00944505" w:rsidRDefault="00151E53">
      <w:pPr>
        <w:numPr>
          <w:ilvl w:val="4"/>
          <w:numId w:val="10"/>
        </w:numPr>
        <w:spacing w:after="0"/>
      </w:pPr>
      <w:r>
        <w:t>Note: The mapping between priority classes and traffic classes follows the same mechanism as defined for UL CG transmissions.</w:t>
      </w:r>
    </w:p>
    <w:p w:rsidR="00944505" w:rsidRDefault="00151E53">
      <w:pPr>
        <w:numPr>
          <w:ilvl w:val="2"/>
          <w:numId w:val="10"/>
        </w:numPr>
        <w:spacing w:after="0"/>
      </w:pPr>
      <w:r>
        <w:t>Note: For PUCCH associated with DL assignments may use the highest priority CAPC when CAT4 LBT is used, as agreed earlier.</w:t>
      </w:r>
    </w:p>
    <w:p w:rsidR="00944505" w:rsidRDefault="00151E53">
      <w:pPr>
        <w:numPr>
          <w:ilvl w:val="0"/>
          <w:numId w:val="10"/>
        </w:numPr>
        <w:spacing w:line="260" w:lineRule="auto"/>
        <w:ind w:left="726" w:hanging="363"/>
      </w:pPr>
      <w:r>
        <w:rPr>
          <w:highlight w:val="yellow"/>
        </w:rPr>
        <w:t>If the network indicates FBE operation, for an indication of LBT type of Cat 2 25 us or Cat4 the UE follows the mechanism whereby one 9 microsecond slot is measured within a 25 microsecond interval as in 37.213.</w:t>
      </w:r>
    </w:p>
    <w:p w:rsidR="00944505" w:rsidRDefault="00151E53">
      <w:pPr>
        <w:jc w:val="both"/>
        <w:rPr>
          <w:lang w:val="en-US" w:eastAsia="zh-CN"/>
        </w:rPr>
      </w:pPr>
      <w:r>
        <w:rPr>
          <w:rFonts w:hint="eastAsia"/>
          <w:lang w:val="en-US" w:eastAsia="zh-CN"/>
        </w:rPr>
        <w:t>In RAN1 #101 e-meeting, the following agreement on FBE was reached:</w:t>
      </w:r>
    </w:p>
    <w:p w:rsidR="00944505" w:rsidRDefault="00151E53">
      <w:pPr>
        <w:pStyle w:val="ListParagraph"/>
        <w:spacing w:before="240"/>
        <w:ind w:left="400" w:hanging="400"/>
        <w:rPr>
          <w:sz w:val="20"/>
          <w:szCs w:val="20"/>
        </w:rPr>
      </w:pPr>
      <w:r>
        <w:rPr>
          <w:sz w:val="20"/>
          <w:szCs w:val="20"/>
          <w:highlight w:val="green"/>
        </w:rPr>
        <w:t>Agreement:</w:t>
      </w:r>
    </w:p>
    <w:p w:rsidR="00944505" w:rsidRDefault="00151E53">
      <w:pPr>
        <w:spacing w:after="0" w:line="260" w:lineRule="auto"/>
      </w:pPr>
      <w:r>
        <w:rPr>
          <w:i/>
          <w:iCs/>
        </w:rPr>
        <w:t>ChannelAccess-CPext-CAPC</w:t>
      </w:r>
      <w:r>
        <w:t xml:space="preserve"> and </w:t>
      </w:r>
      <w:r>
        <w:rPr>
          <w:i/>
          <w:iCs/>
        </w:rPr>
        <w:t>ChannelAccess-CPext</w:t>
      </w:r>
      <w:r>
        <w:t xml:space="preserve"> fields are applicable for DCI 0_1 and 1_1 respectively for FBE as well, though some combinations may not be valid for FBE and the UE does not expect to be configured with those combinations.</w:t>
      </w:r>
    </w:p>
    <w:p w:rsidR="00944505" w:rsidRDefault="00151E53">
      <w:pPr>
        <w:pStyle w:val="ListParagraph"/>
        <w:numPr>
          <w:ilvl w:val="0"/>
          <w:numId w:val="11"/>
        </w:numPr>
        <w:spacing w:after="180" w:line="260" w:lineRule="auto"/>
        <w:ind w:left="403" w:hanging="403"/>
        <w:rPr>
          <w:sz w:val="20"/>
          <w:szCs w:val="20"/>
        </w:rPr>
      </w:pPr>
      <w:r>
        <w:rPr>
          <w:sz w:val="20"/>
          <w:szCs w:val="20"/>
        </w:rPr>
        <w:t>Discuss the need for related TPs in RAN1#102-e</w:t>
      </w:r>
    </w:p>
    <w:p w:rsidR="00944505" w:rsidRDefault="00151E53">
      <w:pPr>
        <w:spacing w:after="60" w:line="260" w:lineRule="auto"/>
        <w:jc w:val="both"/>
        <w:rPr>
          <w:lang w:val="en-US" w:eastAsia="zh-CN"/>
        </w:rPr>
      </w:pPr>
      <w:r>
        <w:rPr>
          <w:rFonts w:hint="eastAsia"/>
          <w:lang w:val="en-US" w:eastAsia="zh-CN"/>
        </w:rPr>
        <w:t>For the first agreement, the following issues need to further be clarified:</w:t>
      </w:r>
    </w:p>
    <w:p w:rsidR="00944505" w:rsidRDefault="00151E53">
      <w:pPr>
        <w:pStyle w:val="ListParagraph"/>
        <w:numPr>
          <w:ilvl w:val="0"/>
          <w:numId w:val="11"/>
        </w:numPr>
        <w:spacing w:after="180" w:line="260" w:lineRule="auto"/>
        <w:ind w:left="403" w:hanging="403"/>
        <w:rPr>
          <w:sz w:val="20"/>
          <w:szCs w:val="20"/>
          <w:lang w:val="en-US"/>
        </w:rPr>
      </w:pPr>
      <w:r>
        <w:rPr>
          <w:rFonts w:hint="eastAsia"/>
          <w:sz w:val="20"/>
          <w:szCs w:val="20"/>
          <w:lang w:val="en-US"/>
        </w:rPr>
        <w:t xml:space="preserve">The above Table with yellow highlight is only applied for LBE or both LBE and FBE. </w:t>
      </w:r>
    </w:p>
    <w:p w:rsidR="00944505" w:rsidRDefault="00151E53">
      <w:pPr>
        <w:pStyle w:val="ListParagraph"/>
        <w:numPr>
          <w:ilvl w:val="1"/>
          <w:numId w:val="11"/>
        </w:numPr>
        <w:spacing w:after="180" w:line="260" w:lineRule="auto"/>
        <w:ind w:left="720" w:hanging="300"/>
        <w:rPr>
          <w:sz w:val="20"/>
          <w:szCs w:val="20"/>
          <w:lang w:val="en-US"/>
        </w:rPr>
      </w:pPr>
      <w:r>
        <w:rPr>
          <w:rFonts w:hint="eastAsia"/>
          <w:sz w:val="20"/>
          <w:szCs w:val="20"/>
          <w:lang w:val="en-US"/>
        </w:rPr>
        <w:t>If it is the former, then it is not necessary to explicitly indicate what type of DCI cannot be used for the case of No LBT. If it is the latter,  which DCI can indicate that no LBT and at least a sensing slot cat2 LBT need to be clear reflected in the current spec to avoid ambiguity.</w:t>
      </w:r>
    </w:p>
    <w:p w:rsidR="00944505" w:rsidRDefault="00151E53">
      <w:pPr>
        <w:pStyle w:val="ListParagraph"/>
        <w:numPr>
          <w:ilvl w:val="1"/>
          <w:numId w:val="11"/>
        </w:numPr>
        <w:spacing w:after="180" w:line="260" w:lineRule="auto"/>
        <w:ind w:left="720" w:hanging="300"/>
        <w:rPr>
          <w:sz w:val="20"/>
          <w:szCs w:val="20"/>
          <w:lang w:val="en-US"/>
        </w:rPr>
      </w:pPr>
      <w:r>
        <w:rPr>
          <w:rFonts w:hint="eastAsia"/>
          <w:sz w:val="20"/>
          <w:szCs w:val="20"/>
          <w:lang w:val="en-US"/>
        </w:rPr>
        <w:lastRenderedPageBreak/>
        <w:t>For the above two understanding, we tend to support the latter.</w:t>
      </w:r>
    </w:p>
    <w:p w:rsidR="00944505" w:rsidRDefault="00151E53">
      <w:pPr>
        <w:pStyle w:val="ListParagraph"/>
        <w:numPr>
          <w:ilvl w:val="0"/>
          <w:numId w:val="11"/>
        </w:numPr>
        <w:spacing w:after="180" w:line="260" w:lineRule="auto"/>
        <w:ind w:left="403" w:hanging="403"/>
        <w:rPr>
          <w:sz w:val="20"/>
          <w:szCs w:val="20"/>
          <w:lang w:val="en-US"/>
        </w:rPr>
      </w:pPr>
      <w:r>
        <w:rPr>
          <w:rFonts w:hint="eastAsia"/>
          <w:sz w:val="20"/>
          <w:szCs w:val="20"/>
          <w:lang w:val="en-US"/>
        </w:rPr>
        <w:t>The above mentioned Cat 2 LBT is different with Type 2A specified in 37.213.</w:t>
      </w:r>
    </w:p>
    <w:p w:rsidR="00944505" w:rsidRDefault="00151E53">
      <w:pPr>
        <w:pStyle w:val="ListParagraph"/>
        <w:numPr>
          <w:ilvl w:val="0"/>
          <w:numId w:val="11"/>
        </w:numPr>
        <w:spacing w:after="180" w:line="260" w:lineRule="auto"/>
        <w:ind w:left="403" w:hanging="403"/>
        <w:rPr>
          <w:sz w:val="20"/>
          <w:szCs w:val="20"/>
          <w:lang w:val="en-US"/>
        </w:rPr>
      </w:pPr>
      <w:r>
        <w:rPr>
          <w:rFonts w:hint="eastAsia"/>
          <w:sz w:val="20"/>
          <w:szCs w:val="20"/>
          <w:lang w:val="en-US"/>
        </w:rPr>
        <w:t>It is allowed for gNB to indicate Cat4 LBT to UE.</w:t>
      </w:r>
    </w:p>
    <w:p w:rsidR="00944505" w:rsidRDefault="00151E53">
      <w:pPr>
        <w:jc w:val="both"/>
        <w:rPr>
          <w:lang w:val="en-US" w:eastAsia="zh-CN"/>
        </w:rPr>
      </w:pPr>
      <w:r>
        <w:rPr>
          <w:rFonts w:hint="eastAsia"/>
          <w:lang w:val="en-US" w:eastAsia="zh-CN"/>
        </w:rPr>
        <w:t xml:space="preserve">Besides, the second agreement has not been captured in the current spec. </w:t>
      </w:r>
    </w:p>
    <w:p w:rsidR="00944505" w:rsidRDefault="00151E53">
      <w:pPr>
        <w:jc w:val="both"/>
        <w:rPr>
          <w:lang w:val="en-US" w:eastAsia="zh-CN"/>
        </w:rPr>
      </w:pPr>
      <w:r>
        <w:rPr>
          <w:rFonts w:hint="eastAsia"/>
          <w:lang w:val="en-US" w:eastAsia="zh-CN"/>
        </w:rPr>
        <w:t>In order to reflect the existing conclusions more accurately and minimize the changes to current spec, the following TPs can be considered to clarify/resolve the above mentioned issues:</w:t>
      </w:r>
    </w:p>
    <w:p w:rsidR="00944505" w:rsidRDefault="00151E53">
      <w:pPr>
        <w:spacing w:after="0"/>
        <w:rPr>
          <w:rFonts w:eastAsia="宋体"/>
          <w:b/>
          <w:bCs/>
          <w:szCs w:val="24"/>
          <w:lang w:val="en-US" w:eastAsia="zh-CN"/>
        </w:rPr>
      </w:pPr>
      <w:r>
        <w:rPr>
          <w:rFonts w:eastAsia="宋体" w:hint="eastAsia"/>
          <w:b/>
          <w:bCs/>
          <w:szCs w:val="24"/>
          <w:lang w:val="en-US" w:eastAsia="zh-CN"/>
        </w:rPr>
        <w:t xml:space="preserve">TP#1 on </w:t>
      </w:r>
      <w:r>
        <w:rPr>
          <w:rFonts w:eastAsia="宋体"/>
          <w:b/>
          <w:bCs/>
          <w:szCs w:val="24"/>
          <w:lang w:val="en-US" w:eastAsia="zh-CN"/>
        </w:rPr>
        <w:t>“</w:t>
      </w:r>
      <w:r>
        <w:rPr>
          <w:rFonts w:eastAsia="宋体" w:hint="eastAsia"/>
          <w:b/>
          <w:bCs/>
          <w:szCs w:val="24"/>
          <w:lang w:val="en-US" w:eastAsia="zh-CN"/>
        </w:rPr>
        <w:t xml:space="preserve">interpretation of Type 2A channel access procedure, Type 2C channel access procedure and CAPC for FBE </w:t>
      </w:r>
      <w:r>
        <w:rPr>
          <w:rFonts w:eastAsia="宋体"/>
          <w:b/>
          <w:bCs/>
          <w:szCs w:val="24"/>
          <w:lang w:val="en-US" w:eastAsia="zh-CN"/>
        </w:rPr>
        <w:t>”</w:t>
      </w:r>
    </w:p>
    <w:tbl>
      <w:tblPr>
        <w:tblStyle w:val="TableGrid"/>
        <w:tblW w:w="0" w:type="auto"/>
        <w:tblLook w:val="04A0" w:firstRow="1" w:lastRow="0" w:firstColumn="1" w:lastColumn="0" w:noHBand="0" w:noVBand="1"/>
      </w:tblPr>
      <w:tblGrid>
        <w:gridCol w:w="9394"/>
      </w:tblGrid>
      <w:tr w:rsidR="00944505">
        <w:tc>
          <w:tcPr>
            <w:tcW w:w="9620" w:type="dxa"/>
          </w:tcPr>
          <w:p w:rsidR="00944505" w:rsidRDefault="00151E53">
            <w:pPr>
              <w:snapToGrid w:val="0"/>
              <w:spacing w:after="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TP#1 for</w:t>
            </w:r>
            <w:r>
              <w:rPr>
                <w:rFonts w:hint="eastAsia"/>
                <w:color w:val="C00000"/>
              </w:rPr>
              <w:t xml:space="preserve"> 38.21</w:t>
            </w:r>
            <w:r>
              <w:rPr>
                <w:rFonts w:eastAsia="宋体" w:hint="eastAsia"/>
                <w:color w:val="C00000"/>
                <w:lang w:val="en-US" w:eastAsia="zh-CN"/>
              </w:rPr>
              <w:t>2 v16.4.0</w:t>
            </w:r>
            <w:r>
              <w:rPr>
                <w:rFonts w:hint="eastAsia"/>
                <w:color w:val="C00000"/>
              </w:rPr>
              <w:t xml:space="preserve"> </w:t>
            </w:r>
            <w:r>
              <w:rPr>
                <w:rFonts w:eastAsia="宋体" w:hint="eastAsia"/>
                <w:color w:val="C00000"/>
                <w:lang w:val="en-US" w:eastAsia="zh-CN"/>
              </w:rPr>
              <w:t>[1]</w:t>
            </w:r>
            <w:r>
              <w:rPr>
                <w:rFonts w:hint="eastAsia"/>
                <w:color w:val="C00000"/>
              </w:rPr>
              <w:t>&gt;</w:t>
            </w:r>
            <w:r>
              <w:rPr>
                <w:rFonts w:eastAsia="宋体" w:hint="eastAsia"/>
                <w:color w:val="C00000"/>
                <w:lang w:val="en-US" w:eastAsia="zh-CN"/>
              </w:rPr>
              <w:t xml:space="preserve"> -----------------------------------------</w:t>
            </w:r>
          </w:p>
          <w:p w:rsidR="00944505" w:rsidRDefault="00151E53">
            <w:pPr>
              <w:pStyle w:val="Heading5"/>
              <w:outlineLvl w:val="4"/>
              <w:rPr>
                <w:lang w:eastAsia="zh-CN"/>
              </w:rPr>
            </w:pPr>
            <w:bookmarkStart w:id="5" w:name="_Toc58250810"/>
            <w:bookmarkStart w:id="6" w:name="_Toc45209270"/>
            <w:bookmarkStart w:id="7" w:name="_Toc36046207"/>
            <w:bookmarkStart w:id="8" w:name="_Toc51852444"/>
            <w:bookmarkStart w:id="9" w:name="_Toc36045947"/>
            <w:bookmarkStart w:id="10" w:name="_Toc19798775"/>
            <w:bookmarkStart w:id="11" w:name="_Toc29326607"/>
            <w:bookmarkStart w:id="12" w:name="_Toc29327757"/>
            <w:bookmarkStart w:id="13" w:name="_Toc36046353"/>
            <w:bookmarkStart w:id="14" w:name="_Toc26467246"/>
            <w:r>
              <w:rPr>
                <w:rFonts w:hint="eastAsia"/>
                <w:lang w:eastAsia="zh-CN"/>
              </w:rPr>
              <w:t>7.3.1.1.1</w:t>
            </w:r>
            <w:r>
              <w:rPr>
                <w:rFonts w:hint="eastAsia"/>
                <w:lang w:eastAsia="zh-CN"/>
              </w:rPr>
              <w:tab/>
              <w:t>Format 0_0</w:t>
            </w:r>
            <w:bookmarkEnd w:id="5"/>
            <w:bookmarkEnd w:id="6"/>
            <w:bookmarkEnd w:id="7"/>
            <w:bookmarkEnd w:id="8"/>
            <w:bookmarkEnd w:id="9"/>
            <w:bookmarkEnd w:id="10"/>
            <w:bookmarkEnd w:id="11"/>
            <w:bookmarkEnd w:id="12"/>
            <w:bookmarkEnd w:id="13"/>
            <w:bookmarkEnd w:id="14"/>
          </w:p>
          <w:p w:rsidR="00944505" w:rsidRDefault="00151E53">
            <w:pPr>
              <w:rPr>
                <w:lang w:eastAsia="zh-CN"/>
              </w:rPr>
            </w:pPr>
            <w:r>
              <w:t>DCI format 0</w:t>
            </w:r>
            <w:r>
              <w:rPr>
                <w:rFonts w:hint="eastAsia"/>
                <w:lang w:eastAsia="zh-CN"/>
              </w:rPr>
              <w:t>_0</w:t>
            </w:r>
            <w:r>
              <w:t xml:space="preserve"> is used for the scheduling of PUSCH in one cell. </w:t>
            </w:r>
          </w:p>
          <w:p w:rsidR="00944505" w:rsidRDefault="00151E53">
            <w:pPr>
              <w:rPr>
                <w:lang w:eastAsia="zh-CN"/>
              </w:rPr>
            </w:pPr>
            <w:r>
              <w:t>The following information is transmitted by means of the DCI format 0</w:t>
            </w:r>
            <w:r>
              <w:rPr>
                <w:rFonts w:hint="eastAsia"/>
                <w:lang w:eastAsia="zh-CN"/>
              </w:rPr>
              <w:t>_0 with CRC scrambled by C-RNTI or CS-RNTI or MCS-C-RNTI</w:t>
            </w:r>
            <w:r>
              <w:t>:</w:t>
            </w:r>
          </w:p>
          <w:p w:rsidR="00944505" w:rsidRDefault="00151E53">
            <w:pPr>
              <w:pStyle w:val="B1"/>
              <w:jc w:val="center"/>
              <w:rPr>
                <w:lang w:val="en-US" w:eastAsia="zh-CN"/>
              </w:rPr>
            </w:pPr>
            <w:r>
              <w:rPr>
                <w:color w:val="FF0000"/>
                <w:lang w:val="en-US"/>
              </w:rPr>
              <w:t>Unchanged Texts Omitted</w:t>
            </w:r>
          </w:p>
          <w:p w:rsidR="00944505" w:rsidRDefault="00151E53">
            <w:pPr>
              <w:pStyle w:val="B1"/>
              <w:rPr>
                <w:rFonts w:eastAsiaTheme="minorEastAsia"/>
                <w:lang w:eastAsia="zh-CN"/>
              </w:rPr>
            </w:pPr>
            <w:r>
              <w:t>-</w:t>
            </w:r>
            <w:r>
              <w:rPr>
                <w:rFonts w:hint="eastAsia"/>
                <w:lang w:eastAsia="zh-CN"/>
              </w:rPr>
              <w:tab/>
            </w:r>
            <w:r>
              <w:t xml:space="preserve">TPC command for scheduled PUSCH – 2 bits as defined in 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Pr>
                <w:rFonts w:eastAsiaTheme="minorEastAsia"/>
                <w:lang w:eastAsia="zh-CN"/>
              </w:rPr>
              <w:t xml:space="preserve"> </w:t>
            </w:r>
          </w:p>
          <w:p w:rsidR="00944505" w:rsidRDefault="00151E53">
            <w:pPr>
              <w:pStyle w:val="B1"/>
              <w:rPr>
                <w:lang w:eastAsia="zh-CN"/>
              </w:rPr>
            </w:pPr>
            <w:r>
              <w:rPr>
                <w:rFonts w:hint="eastAsia"/>
                <w:lang w:eastAsia="zh-CN"/>
              </w:rPr>
              <w:t>-</w:t>
            </w:r>
            <w:r>
              <w:rPr>
                <w:rFonts w:hint="eastAsia"/>
                <w:lang w:eastAsia="zh-CN"/>
              </w:rPr>
              <w:tab/>
            </w:r>
            <w:r>
              <w:rPr>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 xml:space="preserve">s indicating combinations of channel access type and CP extension as defined in </w:t>
            </w:r>
            <w:r>
              <w:t xml:space="preserve">Table </w:t>
            </w:r>
            <w:r>
              <w:rPr>
                <w:rFonts w:hint="eastAsia"/>
                <w:lang w:eastAsia="zh-CN"/>
              </w:rPr>
              <w:t>7.3.1.1.1</w:t>
            </w:r>
            <w:r>
              <w:t xml:space="preserve">-4 for operation </w:t>
            </w:r>
            <w:r>
              <w:rPr>
                <w:lang w:eastAsia="zh-CN"/>
              </w:rPr>
              <w:t>in a cell with shared spectrum channel access</w:t>
            </w:r>
            <w:r>
              <w:t>; 0 bit otherwise.</w:t>
            </w:r>
          </w:p>
          <w:p w:rsidR="00944505" w:rsidRDefault="00151E53">
            <w:pPr>
              <w:pStyle w:val="B1"/>
              <w:jc w:val="center"/>
              <w:rPr>
                <w:lang w:val="en-US" w:eastAsia="zh-CN"/>
              </w:rPr>
            </w:pPr>
            <w:r>
              <w:rPr>
                <w:color w:val="FF0000"/>
                <w:lang w:val="en-US"/>
              </w:rPr>
              <w:t>Unchanged Texts Omitted</w:t>
            </w:r>
          </w:p>
          <w:p w:rsidR="00944505" w:rsidRDefault="00944505">
            <w:pPr>
              <w:pStyle w:val="FP"/>
              <w:jc w:val="center"/>
            </w:pPr>
          </w:p>
          <w:p w:rsidR="00944505" w:rsidRDefault="00151E53">
            <w:pPr>
              <w:rPr>
                <w:lang w:eastAsia="zh-CN"/>
              </w:rPr>
            </w:pPr>
            <w:r>
              <w:t>The following information is transmitted by means of the DCI format 0</w:t>
            </w:r>
            <w:r>
              <w:rPr>
                <w:rFonts w:hint="eastAsia"/>
                <w:lang w:eastAsia="zh-CN"/>
              </w:rPr>
              <w:t>_0 with CRC scrambled by TC-RNTI</w:t>
            </w:r>
            <w:r>
              <w:t>:</w:t>
            </w:r>
          </w:p>
          <w:p w:rsidR="00944505" w:rsidRDefault="00151E53">
            <w:pPr>
              <w:pStyle w:val="B1"/>
              <w:jc w:val="center"/>
              <w:rPr>
                <w:lang w:val="en-US" w:eastAsia="zh-CN"/>
              </w:rPr>
            </w:pPr>
            <w:r>
              <w:rPr>
                <w:color w:val="FF0000"/>
                <w:lang w:val="en-US"/>
              </w:rPr>
              <w:t>Unchanged Texts Omitted</w:t>
            </w:r>
          </w:p>
          <w:p w:rsidR="00944505" w:rsidRDefault="00151E53">
            <w:pPr>
              <w:pStyle w:val="B1"/>
              <w:rPr>
                <w:rFonts w:eastAsiaTheme="minorEastAsia"/>
                <w:lang w:eastAsia="zh-CN"/>
              </w:rPr>
            </w:pPr>
            <w:r>
              <w:t>-</w:t>
            </w:r>
            <w:r>
              <w:rPr>
                <w:rFonts w:hint="eastAsia"/>
                <w:lang w:eastAsia="zh-CN"/>
              </w:rPr>
              <w:tab/>
            </w:r>
            <w:r>
              <w:t xml:space="preserve">TPC command for scheduled PUSCH – 2 bits as defined in 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Pr>
                <w:rFonts w:eastAsiaTheme="minorEastAsia"/>
                <w:lang w:eastAsia="zh-CN"/>
              </w:rPr>
              <w:t xml:space="preserve"> </w:t>
            </w:r>
          </w:p>
          <w:p w:rsidR="00944505" w:rsidRDefault="00151E53">
            <w:pPr>
              <w:pStyle w:val="B1"/>
              <w:rPr>
                <w:lang w:eastAsia="zh-CN"/>
              </w:rPr>
            </w:pPr>
            <w:r>
              <w:rPr>
                <w:rFonts w:hint="eastAsia"/>
                <w:lang w:eastAsia="zh-CN"/>
              </w:rPr>
              <w:t>-</w:t>
            </w:r>
            <w:r>
              <w:rPr>
                <w:rFonts w:hint="eastAsia"/>
                <w:lang w:eastAsia="zh-CN"/>
              </w:rPr>
              <w:tab/>
            </w:r>
            <w:r>
              <w:rPr>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 xml:space="preserve">s indicating combinations of channel access type and CP extension as defined in </w:t>
            </w:r>
            <w:r>
              <w:t xml:space="preserve">Table </w:t>
            </w:r>
            <w:r>
              <w:rPr>
                <w:rFonts w:hint="eastAsia"/>
                <w:lang w:eastAsia="zh-CN"/>
              </w:rPr>
              <w:t>7.3.1.1.1</w:t>
            </w:r>
            <w:r>
              <w:t xml:space="preserve">-4 for operation </w:t>
            </w:r>
            <w:r>
              <w:rPr>
                <w:lang w:eastAsia="zh-CN"/>
              </w:rPr>
              <w:t>in a cell with shared spectrum channel access</w:t>
            </w:r>
            <w:r>
              <w:t>; 0 bit otherwise</w:t>
            </w:r>
          </w:p>
          <w:p w:rsidR="00944505" w:rsidRDefault="00151E53">
            <w:pPr>
              <w:pStyle w:val="B1"/>
              <w:jc w:val="center"/>
              <w:rPr>
                <w:lang w:val="en-US" w:eastAsia="zh-CN"/>
              </w:rPr>
            </w:pPr>
            <w:r>
              <w:rPr>
                <w:color w:val="FF0000"/>
                <w:lang w:val="en-US"/>
              </w:rPr>
              <w:t>Unchanged Texts Omitted</w:t>
            </w:r>
          </w:p>
          <w:p w:rsidR="00944505" w:rsidRDefault="00151E53">
            <w:pPr>
              <w:pStyle w:val="TH"/>
              <w:rPr>
                <w:lang w:eastAsia="zh-CN"/>
              </w:rPr>
            </w:pPr>
            <w:r>
              <w:t xml:space="preserve">Table </w:t>
            </w:r>
            <w:r>
              <w:rPr>
                <w:rFonts w:hint="eastAsia"/>
                <w:lang w:eastAsia="zh-CN"/>
              </w:rPr>
              <w:t>7.3.1.1.1</w:t>
            </w:r>
            <w:r>
              <w:t>-</w:t>
            </w:r>
            <w:r>
              <w:rPr>
                <w:lang w:eastAsia="zh-CN"/>
              </w:rPr>
              <w:t>4</w:t>
            </w:r>
            <w:r>
              <w:rPr>
                <w:rFonts w:hint="eastAsia"/>
                <w:lang w:eastAsia="zh-CN"/>
              </w:rPr>
              <w:t xml:space="preserve">: </w:t>
            </w:r>
            <w:r>
              <w:rPr>
                <w:lang w:eastAsia="zh-CN"/>
              </w:rPr>
              <w:t>Channel access type &amp; CP extension for DCI format 0_0 and DCI format 1_0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3763"/>
              <w:gridCol w:w="3688"/>
            </w:tblGrid>
            <w:tr w:rsidR="00944505">
              <w:trPr>
                <w:trHeight w:val="424"/>
                <w:jc w:val="center"/>
              </w:trPr>
              <w:tc>
                <w:tcPr>
                  <w:tcW w:w="0" w:type="auto"/>
                  <w:shd w:val="clear" w:color="auto" w:fill="D9D9D9"/>
                  <w:vAlign w:val="center"/>
                </w:tcPr>
                <w:p w:rsidR="00944505" w:rsidRDefault="00151E53">
                  <w:pPr>
                    <w:keepNext/>
                    <w:keepLines/>
                    <w:spacing w:after="0" w:line="260" w:lineRule="auto"/>
                    <w:jc w:val="center"/>
                    <w:rPr>
                      <w:rFonts w:ascii="Arial" w:eastAsiaTheme="minorEastAsia" w:hAnsi="Arial"/>
                      <w:b/>
                      <w:sz w:val="18"/>
                      <w:lang w:eastAsia="zh-CN"/>
                    </w:rPr>
                  </w:pPr>
                  <w:r>
                    <w:rPr>
                      <w:rFonts w:ascii="Arial" w:eastAsiaTheme="minorEastAsia" w:hAnsi="Arial"/>
                      <w:b/>
                      <w:sz w:val="18"/>
                      <w:lang w:eastAsia="zh-CN"/>
                    </w:rPr>
                    <w:t>Bit field mapped to index</w:t>
                  </w:r>
                </w:p>
              </w:tc>
              <w:tc>
                <w:tcPr>
                  <w:tcW w:w="0" w:type="auto"/>
                  <w:shd w:val="clear" w:color="auto" w:fill="D9D9D9"/>
                  <w:vAlign w:val="center"/>
                </w:tcPr>
                <w:p w:rsidR="00944505" w:rsidRDefault="00151E53">
                  <w:pPr>
                    <w:keepNext/>
                    <w:keepLines/>
                    <w:spacing w:after="0" w:line="260" w:lineRule="auto"/>
                    <w:jc w:val="center"/>
                    <w:rPr>
                      <w:rFonts w:ascii="Arial" w:eastAsiaTheme="minorEastAsia" w:hAnsi="Arial"/>
                      <w:b/>
                      <w:sz w:val="18"/>
                      <w:lang w:eastAsia="zh-CN"/>
                    </w:rPr>
                  </w:pPr>
                  <w:r>
                    <w:rPr>
                      <w:rFonts w:ascii="Arial" w:eastAsiaTheme="minorEastAsia" w:hAnsi="Arial"/>
                      <w:b/>
                      <w:sz w:val="18"/>
                      <w:lang w:eastAsia="zh-CN"/>
                    </w:rPr>
                    <w:t xml:space="preserve">Channel Access Type </w:t>
                  </w:r>
                </w:p>
              </w:tc>
              <w:tc>
                <w:tcPr>
                  <w:tcW w:w="0" w:type="auto"/>
                  <w:shd w:val="clear" w:color="auto" w:fill="D9D9D9"/>
                  <w:vAlign w:val="center"/>
                </w:tcPr>
                <w:p w:rsidR="00944505" w:rsidRDefault="00151E53">
                  <w:pPr>
                    <w:keepNext/>
                    <w:keepLines/>
                    <w:spacing w:after="0" w:line="260" w:lineRule="auto"/>
                    <w:jc w:val="center"/>
                    <w:rPr>
                      <w:rFonts w:ascii="Arial" w:eastAsiaTheme="minorEastAsia" w:hAnsi="Arial"/>
                      <w:b/>
                      <w:sz w:val="18"/>
                      <w:lang w:eastAsia="zh-CN"/>
                    </w:rPr>
                  </w:pPr>
                  <w:r>
                    <w:rPr>
                      <w:rFonts w:ascii="Arial" w:eastAsiaTheme="minorEastAsia" w:hAnsi="Arial"/>
                      <w:b/>
                      <w:sz w:val="18"/>
                      <w:lang w:eastAsia="zh-CN"/>
                    </w:rPr>
                    <w:t>The CP extension T_"ext"  index defined in Clause 5.3.1 of [4, TS 38.211]</w:t>
                  </w:r>
                </w:p>
              </w:tc>
            </w:tr>
            <w:tr w:rsidR="00944505">
              <w:trPr>
                <w:jc w:val="center"/>
              </w:trPr>
              <w:tc>
                <w:tcPr>
                  <w:tcW w:w="0" w:type="auto"/>
                  <w:shd w:val="clear" w:color="auto" w:fill="D9D9D9"/>
                </w:tcPr>
                <w:p w:rsidR="00944505" w:rsidRDefault="00151E53">
                  <w:pPr>
                    <w:keepNext/>
                    <w:keepLines/>
                    <w:spacing w:after="0" w:line="260" w:lineRule="auto"/>
                    <w:jc w:val="center"/>
                    <w:rPr>
                      <w:rFonts w:ascii="Arial" w:eastAsiaTheme="minorEastAsia" w:hAnsi="Arial"/>
                      <w:lang w:eastAsia="zh-CN"/>
                    </w:rPr>
                  </w:pPr>
                  <w:r>
                    <w:rPr>
                      <w:rFonts w:ascii="Arial" w:eastAsiaTheme="minorEastAsia" w:hAnsi="Arial"/>
                      <w:lang w:eastAsia="zh-CN"/>
                    </w:rPr>
                    <w:t>0</w:t>
                  </w:r>
                </w:p>
              </w:tc>
              <w:tc>
                <w:tcPr>
                  <w:tcW w:w="0" w:type="auto"/>
                  <w:shd w:val="clear" w:color="auto" w:fill="auto"/>
                </w:tcPr>
                <w:p w:rsidR="00944505" w:rsidRDefault="00151E53">
                  <w:pPr>
                    <w:keepNext/>
                    <w:keepLines/>
                    <w:spacing w:after="0" w:line="260" w:lineRule="auto"/>
                    <w:jc w:val="center"/>
                    <w:rPr>
                      <w:rFonts w:ascii="Arial" w:eastAsiaTheme="minorEastAsia" w:hAnsi="Arial"/>
                      <w:lang w:eastAsia="zh-CN"/>
                    </w:rPr>
                  </w:pPr>
                  <w:r>
                    <w:t>Type2C-ULChannelAccess  defined in [clause 4.2.1.2.3 in 37.213]</w:t>
                  </w:r>
                </w:p>
              </w:tc>
              <w:tc>
                <w:tcPr>
                  <w:tcW w:w="0" w:type="auto"/>
                </w:tcPr>
                <w:p w:rsidR="00944505" w:rsidRDefault="00151E53">
                  <w:pPr>
                    <w:keepNext/>
                    <w:keepLines/>
                    <w:spacing w:after="0" w:line="260" w:lineRule="auto"/>
                    <w:jc w:val="center"/>
                    <w:rPr>
                      <w:rFonts w:ascii="Arial" w:eastAsiaTheme="minorEastAsia" w:hAnsi="Arial"/>
                      <w:lang w:eastAsia="zh-CN"/>
                    </w:rPr>
                  </w:pPr>
                  <w:r>
                    <w:rPr>
                      <w:lang w:eastAsia="zh-CN"/>
                    </w:rPr>
                    <w:t>2</w:t>
                  </w:r>
                </w:p>
              </w:tc>
            </w:tr>
            <w:tr w:rsidR="00944505">
              <w:trPr>
                <w:jc w:val="center"/>
              </w:trPr>
              <w:tc>
                <w:tcPr>
                  <w:tcW w:w="0" w:type="auto"/>
                  <w:shd w:val="clear" w:color="auto" w:fill="D9D9D9"/>
                </w:tcPr>
                <w:p w:rsidR="00944505" w:rsidRDefault="00151E53">
                  <w:pPr>
                    <w:keepNext/>
                    <w:keepLines/>
                    <w:spacing w:after="0" w:line="260" w:lineRule="auto"/>
                    <w:jc w:val="center"/>
                    <w:rPr>
                      <w:rFonts w:ascii="Arial" w:eastAsiaTheme="minorEastAsia" w:hAnsi="Arial"/>
                      <w:lang w:eastAsia="zh-CN"/>
                    </w:rPr>
                  </w:pPr>
                  <w:r>
                    <w:rPr>
                      <w:rFonts w:ascii="Arial" w:eastAsiaTheme="minorEastAsia" w:hAnsi="Arial"/>
                      <w:lang w:eastAsia="zh-CN"/>
                    </w:rPr>
                    <w:t>1</w:t>
                  </w:r>
                </w:p>
              </w:tc>
              <w:tc>
                <w:tcPr>
                  <w:tcW w:w="0" w:type="auto"/>
                  <w:shd w:val="clear" w:color="auto" w:fill="auto"/>
                </w:tcPr>
                <w:p w:rsidR="00944505" w:rsidRDefault="00151E53">
                  <w:pPr>
                    <w:keepNext/>
                    <w:keepLines/>
                    <w:spacing w:after="0" w:line="260" w:lineRule="auto"/>
                    <w:jc w:val="center"/>
                    <w:rPr>
                      <w:rFonts w:ascii="Arial" w:eastAsiaTheme="minorEastAsia" w:hAnsi="Arial"/>
                      <w:lang w:eastAsia="zh-CN"/>
                    </w:rPr>
                  </w:pPr>
                  <w:r>
                    <w:t>Type2A-ULChannelAccess defined in [clause 4.2.1.2.1 in 37.213]</w:t>
                  </w:r>
                </w:p>
              </w:tc>
              <w:tc>
                <w:tcPr>
                  <w:tcW w:w="0" w:type="auto"/>
                </w:tcPr>
                <w:p w:rsidR="00944505" w:rsidRDefault="00151E53">
                  <w:pPr>
                    <w:keepNext/>
                    <w:keepLines/>
                    <w:spacing w:after="0" w:line="260" w:lineRule="auto"/>
                    <w:jc w:val="center"/>
                    <w:rPr>
                      <w:rFonts w:ascii="Arial" w:eastAsiaTheme="minorEastAsia" w:hAnsi="Arial"/>
                      <w:lang w:eastAsia="zh-CN"/>
                    </w:rPr>
                  </w:pPr>
                  <w:r>
                    <w:rPr>
                      <w:lang w:eastAsia="zh-CN"/>
                    </w:rPr>
                    <w:t>3</w:t>
                  </w:r>
                </w:p>
              </w:tc>
            </w:tr>
            <w:tr w:rsidR="00944505">
              <w:trPr>
                <w:jc w:val="center"/>
              </w:trPr>
              <w:tc>
                <w:tcPr>
                  <w:tcW w:w="0" w:type="auto"/>
                  <w:shd w:val="clear" w:color="auto" w:fill="D9D9D9"/>
                </w:tcPr>
                <w:p w:rsidR="00944505" w:rsidRDefault="00151E53">
                  <w:pPr>
                    <w:keepNext/>
                    <w:keepLines/>
                    <w:spacing w:after="0" w:line="260" w:lineRule="auto"/>
                    <w:jc w:val="center"/>
                    <w:rPr>
                      <w:rFonts w:ascii="Arial" w:eastAsiaTheme="minorEastAsia" w:hAnsi="Arial"/>
                      <w:lang w:eastAsia="zh-CN"/>
                    </w:rPr>
                  </w:pPr>
                  <w:r>
                    <w:rPr>
                      <w:rFonts w:ascii="Arial" w:eastAsiaTheme="minorEastAsia" w:hAnsi="Arial" w:hint="eastAsia"/>
                      <w:lang w:eastAsia="zh-CN"/>
                    </w:rPr>
                    <w:t>2</w:t>
                  </w:r>
                </w:p>
              </w:tc>
              <w:tc>
                <w:tcPr>
                  <w:tcW w:w="0" w:type="auto"/>
                  <w:shd w:val="clear" w:color="auto" w:fill="auto"/>
                </w:tcPr>
                <w:p w:rsidR="00944505" w:rsidRDefault="00151E53">
                  <w:pPr>
                    <w:keepNext/>
                    <w:keepLines/>
                    <w:spacing w:after="0" w:line="260" w:lineRule="auto"/>
                    <w:jc w:val="center"/>
                    <w:rPr>
                      <w:rFonts w:ascii="Arial" w:eastAsiaTheme="minorEastAsia" w:hAnsi="Arial"/>
                      <w:lang w:eastAsia="zh-CN"/>
                    </w:rPr>
                  </w:pPr>
                  <w:r>
                    <w:t>Type2A-ULChannelAccess defined in [clause 4.2.1.2.1 in 37.213]</w:t>
                  </w:r>
                </w:p>
              </w:tc>
              <w:tc>
                <w:tcPr>
                  <w:tcW w:w="0" w:type="auto"/>
                </w:tcPr>
                <w:p w:rsidR="00944505" w:rsidRDefault="00151E53">
                  <w:pPr>
                    <w:keepNext/>
                    <w:keepLines/>
                    <w:spacing w:after="0" w:line="260" w:lineRule="auto"/>
                    <w:jc w:val="center"/>
                    <w:rPr>
                      <w:rFonts w:ascii="Arial" w:eastAsiaTheme="minorEastAsia" w:hAnsi="Arial"/>
                      <w:lang w:eastAsia="zh-CN"/>
                    </w:rPr>
                  </w:pPr>
                  <w:r>
                    <w:rPr>
                      <w:lang w:eastAsia="zh-CN"/>
                    </w:rPr>
                    <w:t>1</w:t>
                  </w:r>
                </w:p>
              </w:tc>
            </w:tr>
            <w:tr w:rsidR="00944505">
              <w:trPr>
                <w:jc w:val="center"/>
              </w:trPr>
              <w:tc>
                <w:tcPr>
                  <w:tcW w:w="0" w:type="auto"/>
                  <w:shd w:val="clear" w:color="auto" w:fill="D9D9D9"/>
                </w:tcPr>
                <w:p w:rsidR="00944505" w:rsidRDefault="00151E53">
                  <w:pPr>
                    <w:keepNext/>
                    <w:keepLines/>
                    <w:spacing w:after="0" w:line="260" w:lineRule="auto"/>
                    <w:jc w:val="center"/>
                    <w:rPr>
                      <w:rFonts w:ascii="Arial" w:eastAsiaTheme="minorEastAsia" w:hAnsi="Arial"/>
                      <w:lang w:eastAsia="zh-CN"/>
                    </w:rPr>
                  </w:pPr>
                  <w:r>
                    <w:rPr>
                      <w:rFonts w:ascii="Arial" w:eastAsiaTheme="minorEastAsia" w:hAnsi="Arial" w:hint="eastAsia"/>
                      <w:lang w:eastAsia="zh-CN"/>
                    </w:rPr>
                    <w:t>3</w:t>
                  </w:r>
                </w:p>
              </w:tc>
              <w:tc>
                <w:tcPr>
                  <w:tcW w:w="0" w:type="auto"/>
                  <w:shd w:val="clear" w:color="auto" w:fill="auto"/>
                </w:tcPr>
                <w:p w:rsidR="00944505" w:rsidRDefault="00151E53">
                  <w:pPr>
                    <w:keepNext/>
                    <w:keepLines/>
                    <w:spacing w:after="0" w:line="260" w:lineRule="auto"/>
                    <w:jc w:val="center"/>
                    <w:rPr>
                      <w:rFonts w:ascii="Arial" w:eastAsiaTheme="minorEastAsia" w:hAnsi="Arial"/>
                      <w:lang w:eastAsia="zh-CN"/>
                    </w:rPr>
                  </w:pPr>
                  <w:r>
                    <w:t>Type1-ULChannelAccess defined in [clause 4.2.1.1 in 37.213]</w:t>
                  </w:r>
                </w:p>
              </w:tc>
              <w:tc>
                <w:tcPr>
                  <w:tcW w:w="0" w:type="auto"/>
                </w:tcPr>
                <w:p w:rsidR="00944505" w:rsidRDefault="00151E53">
                  <w:pPr>
                    <w:keepNext/>
                    <w:keepLines/>
                    <w:spacing w:after="0" w:line="260" w:lineRule="auto"/>
                    <w:jc w:val="center"/>
                    <w:rPr>
                      <w:rFonts w:ascii="Arial" w:eastAsiaTheme="minorEastAsia" w:hAnsi="Arial"/>
                      <w:lang w:eastAsia="zh-CN"/>
                    </w:rPr>
                  </w:pPr>
                  <w:r>
                    <w:rPr>
                      <w:lang w:eastAsia="zh-CN"/>
                    </w:rPr>
                    <w:t>0</w:t>
                  </w:r>
                </w:p>
              </w:tc>
            </w:tr>
            <w:tr w:rsidR="00944505">
              <w:trPr>
                <w:jc w:val="center"/>
              </w:trPr>
              <w:tc>
                <w:tcPr>
                  <w:tcW w:w="0" w:type="auto"/>
                  <w:gridSpan w:val="3"/>
                  <w:shd w:val="clear" w:color="auto" w:fill="auto"/>
                </w:tcPr>
                <w:p w:rsidR="00944505" w:rsidRDefault="00151E53">
                  <w:pPr>
                    <w:keepNext/>
                    <w:keepLines/>
                    <w:spacing w:after="0" w:line="260" w:lineRule="auto"/>
                    <w:jc w:val="both"/>
                    <w:rPr>
                      <w:color w:val="FF0000"/>
                      <w:lang w:val="en-US" w:eastAsia="zh-CN"/>
                    </w:rPr>
                  </w:pPr>
                  <w:r>
                    <w:rPr>
                      <w:rFonts w:hint="eastAsia"/>
                      <w:color w:val="FF0000"/>
                      <w:lang w:val="en-US" w:eastAsia="zh-CN"/>
                    </w:rPr>
                    <w:lastRenderedPageBreak/>
                    <w:t>Notes:</w:t>
                  </w:r>
                </w:p>
                <w:p w:rsidR="00944505" w:rsidRDefault="00151E53">
                  <w:pPr>
                    <w:keepNext/>
                    <w:keepLines/>
                    <w:spacing w:after="0" w:line="260" w:lineRule="auto"/>
                    <w:jc w:val="both"/>
                    <w:rPr>
                      <w:color w:val="FF0000"/>
                      <w:lang w:val="en-US" w:eastAsia="zh-CN"/>
                    </w:rPr>
                  </w:pPr>
                  <w:r>
                    <w:rPr>
                      <w:color w:val="FF0000"/>
                      <w:lang w:val="en-US" w:eastAsia="zh-CN"/>
                    </w:rPr>
                    <w:t xml:space="preserve">If </w:t>
                  </w:r>
                  <w:r>
                    <w:rPr>
                      <w:rFonts w:hint="eastAsia"/>
                      <w:color w:val="FF0000"/>
                      <w:lang w:val="en-US" w:eastAsia="zh-CN"/>
                    </w:rPr>
                    <w:t xml:space="preserve">the </w:t>
                  </w:r>
                  <w:r>
                    <w:rPr>
                      <w:color w:val="FF0000"/>
                      <w:lang w:val="en-US" w:eastAsia="zh-CN"/>
                    </w:rPr>
                    <w:t xml:space="preserve">higher layer parameter ChannelAccessMode-r16 </w:t>
                  </w:r>
                  <w:r>
                    <w:rPr>
                      <w:rFonts w:hint="eastAsia"/>
                      <w:color w:val="FF0000"/>
                      <w:lang w:val="en-US" w:eastAsia="zh-CN"/>
                    </w:rPr>
                    <w:t xml:space="preserve">is configured as </w:t>
                  </w:r>
                  <w:r>
                    <w:rPr>
                      <w:color w:val="FF0000"/>
                      <w:lang w:val="en-US" w:eastAsia="zh-CN"/>
                    </w:rPr>
                    <w:t>'semistatic'</w:t>
                  </w:r>
                  <w:r>
                    <w:rPr>
                      <w:rFonts w:hint="eastAsia"/>
                      <w:color w:val="FF0000"/>
                      <w:lang w:val="en-US" w:eastAsia="zh-CN"/>
                    </w:rPr>
                    <w:t>, then</w:t>
                  </w:r>
                </w:p>
                <w:p w:rsidR="00944505" w:rsidRDefault="00151E53">
                  <w:pPr>
                    <w:keepNext/>
                    <w:keepLines/>
                    <w:numPr>
                      <w:ilvl w:val="0"/>
                      <w:numId w:val="12"/>
                    </w:numPr>
                    <w:spacing w:after="0" w:line="260" w:lineRule="auto"/>
                    <w:jc w:val="both"/>
                    <w:rPr>
                      <w:color w:val="FF0000"/>
                      <w:lang w:val="en-US" w:eastAsia="zh-CN"/>
                    </w:rPr>
                  </w:pPr>
                  <w:r>
                    <w:rPr>
                      <w:rFonts w:hint="eastAsia"/>
                      <w:color w:val="FF0000"/>
                      <w:lang w:val="en-US" w:eastAsia="zh-CN"/>
                    </w:rPr>
                    <w:t xml:space="preserve">Type2A-ULChannelAccess defined in [clause 4.2.1.2.1 in 37.213] represents </w:t>
                  </w:r>
                  <w:r>
                    <w:rPr>
                      <w:color w:val="FF0000"/>
                      <w:lang w:val="en-US" w:eastAsia="zh-CN"/>
                    </w:rPr>
                    <w:t>“</w:t>
                  </w:r>
                  <w:r>
                    <w:rPr>
                      <w:rFonts w:hint="eastAsia"/>
                      <w:color w:val="FF0000"/>
                      <w:lang w:val="en-US" w:eastAsia="zh-CN"/>
                    </w:rPr>
                    <w:t xml:space="preserve">the UE may transmit the transmission after sensing the channel to be idle for at least a sensing slot duration </w:t>
                  </w:r>
                  <w:r>
                    <w:rPr>
                      <w:rFonts w:hint="eastAsia"/>
                      <w:color w:val="FF0000"/>
                      <w:lang w:val="en-US" w:eastAsia="zh-CN"/>
                    </w:rPr>
                    <w:fldChar w:fldCharType="begin"/>
                  </w:r>
                  <w:r>
                    <w:rPr>
                      <w:rFonts w:hint="eastAsia"/>
                      <w:color w:val="FF0000"/>
                      <w:lang w:val="en-US" w:eastAsia="zh-CN"/>
                    </w:rPr>
                    <w:instrText xml:space="preserve"> QUOTE </w:instrText>
                  </w:r>
                  <w:r w:rsidR="0084039C">
                    <w:rPr>
                      <w:color w:val="FF0000"/>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hint="eastAsia"/>
                      <w:color w:val="FF0000"/>
                      <w:lang w:val="en-US" w:eastAsia="zh-CN"/>
                    </w:rPr>
                    <w:instrText xml:space="preserve"> </w:instrText>
                  </w:r>
                  <w:r>
                    <w:rPr>
                      <w:rFonts w:hint="eastAsia"/>
                      <w:color w:val="FF0000"/>
                      <w:lang w:val="en-US" w:eastAsia="zh-CN"/>
                    </w:rPr>
                    <w:fldChar w:fldCharType="separate"/>
                  </w:r>
                  <w:r w:rsidR="0084039C">
                    <w:rPr>
                      <w:color w:val="FF0000"/>
                      <w:lang w:val="en-US" w:eastAsia="zh-CN"/>
                    </w:rPr>
                    <w:pict>
                      <v:shape id="_x0000_i1026"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hint="eastAsia"/>
                      <w:color w:val="FF0000"/>
                      <w:lang w:val="en-US" w:eastAsia="zh-CN"/>
                    </w:rPr>
                    <w:fldChar w:fldCharType="end"/>
                  </w:r>
                  <w:r>
                    <w:rPr>
                      <w:rFonts w:hint="eastAsia"/>
                      <w:color w:val="FF0000"/>
                      <w:lang w:val="en-US" w:eastAsia="zh-CN"/>
                    </w:rPr>
                    <w:t xml:space="preserve"> within a </w:t>
                  </w:r>
                  <w:r>
                    <w:rPr>
                      <w:rFonts w:hint="eastAsia"/>
                      <w:color w:val="FF0000"/>
                      <w:lang w:val="en-US" w:eastAsia="zh-CN"/>
                    </w:rPr>
                    <w:fldChar w:fldCharType="begin"/>
                  </w:r>
                  <w:r>
                    <w:rPr>
                      <w:rFonts w:hint="eastAsia"/>
                      <w:color w:val="FF0000"/>
                      <w:lang w:val="en-US" w:eastAsia="zh-CN"/>
                    </w:rPr>
                    <w:instrText xml:space="preserve"> QUOTE </w:instrText>
                  </w:r>
                  <w:r w:rsidR="0084039C">
                    <w:rPr>
                      <w:color w:val="FF0000"/>
                      <w:lang w:val="en-US" w:eastAsia="zh-CN"/>
                    </w:rPr>
                    <w:pict>
                      <v:shape id="_x0000_i1027"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hint="eastAsia"/>
                      <w:color w:val="FF0000"/>
                      <w:lang w:val="en-US" w:eastAsia="zh-CN"/>
                    </w:rPr>
                    <w:instrText xml:space="preserve"> </w:instrText>
                  </w:r>
                  <w:r>
                    <w:rPr>
                      <w:rFonts w:hint="eastAsia"/>
                      <w:color w:val="FF0000"/>
                      <w:lang w:val="en-US" w:eastAsia="zh-CN"/>
                    </w:rPr>
                    <w:fldChar w:fldCharType="separate"/>
                  </w:r>
                  <w:r w:rsidR="00DC7C3F">
                    <w:rPr>
                      <w:color w:val="FF0000"/>
                      <w:lang w:val="en-US" w:eastAsia="zh-CN"/>
                    </w:rPr>
                    <w:pict>
                      <v:shape id="_x0000_i1028"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hint="eastAsia"/>
                      <w:color w:val="FF0000"/>
                      <w:lang w:val="en-US" w:eastAsia="zh-CN"/>
                    </w:rPr>
                    <w:fldChar w:fldCharType="end"/>
                  </w:r>
                  <w:r>
                    <w:rPr>
                      <w:rFonts w:hint="eastAsia"/>
                      <w:color w:val="FF0000"/>
                      <w:lang w:val="en-US" w:eastAsia="zh-CN"/>
                    </w:rPr>
                    <w:t xml:space="preserve"> interval ending immediately before transmission</w:t>
                  </w:r>
                  <w:r>
                    <w:rPr>
                      <w:color w:val="FF0000"/>
                      <w:lang w:val="en-US" w:eastAsia="zh-CN"/>
                    </w:rPr>
                    <w:t>”</w:t>
                  </w:r>
                </w:p>
                <w:p w:rsidR="00944505" w:rsidRDefault="00151E53">
                  <w:pPr>
                    <w:keepNext/>
                    <w:keepLines/>
                    <w:numPr>
                      <w:ilvl w:val="0"/>
                      <w:numId w:val="12"/>
                    </w:numPr>
                    <w:spacing w:after="0" w:line="260" w:lineRule="auto"/>
                    <w:jc w:val="both"/>
                    <w:rPr>
                      <w:color w:val="FF0000"/>
                      <w:lang w:val="en-US" w:eastAsia="zh-CN"/>
                    </w:rPr>
                  </w:pPr>
                  <w:r>
                    <w:rPr>
                      <w:color w:val="FF0000"/>
                      <w:lang w:val="en-US" w:eastAsia="zh-CN"/>
                    </w:rPr>
                    <w:t>Type2C-ULChannelAccess  defined in [clause 4.2.1.2.3 in 37.213]</w:t>
                  </w:r>
                  <w:r>
                    <w:rPr>
                      <w:rFonts w:hint="eastAsia"/>
                      <w:color w:val="FF0000"/>
                      <w:lang w:val="en-US" w:eastAsia="zh-CN"/>
                    </w:rPr>
                    <w:t xml:space="preserve"> represents </w:t>
                  </w:r>
                  <w:r>
                    <w:rPr>
                      <w:color w:val="FF0000"/>
                      <w:lang w:val="en-US" w:eastAsia="zh-CN"/>
                    </w:rPr>
                    <w:t>“</w:t>
                  </w:r>
                  <w:r>
                    <w:rPr>
                      <w:rFonts w:hint="eastAsia"/>
                      <w:color w:val="FF0000"/>
                      <w:lang w:val="en-US" w:eastAsia="zh-CN"/>
                    </w:rPr>
                    <w:t xml:space="preserve"> without sensing</w:t>
                  </w:r>
                  <w:r>
                    <w:rPr>
                      <w:color w:val="FF0000"/>
                      <w:lang w:val="en-US" w:eastAsia="zh-CN"/>
                    </w:rPr>
                    <w:t>”</w:t>
                  </w:r>
                </w:p>
                <w:p w:rsidR="00944505" w:rsidRDefault="00944505">
                  <w:pPr>
                    <w:keepNext/>
                    <w:keepLines/>
                    <w:spacing w:after="0" w:line="260" w:lineRule="auto"/>
                    <w:jc w:val="both"/>
                    <w:rPr>
                      <w:color w:val="FF0000"/>
                      <w:lang w:val="en-US" w:eastAsia="zh-CN"/>
                    </w:rPr>
                  </w:pPr>
                </w:p>
              </w:tc>
            </w:tr>
          </w:tbl>
          <w:p w:rsidR="00944505" w:rsidRDefault="00944505">
            <w:pPr>
              <w:spacing w:after="0"/>
              <w:rPr>
                <w:rFonts w:eastAsia="宋体"/>
                <w:color w:val="000000"/>
                <w:lang w:val="en-US"/>
              </w:rPr>
            </w:pPr>
          </w:p>
          <w:p w:rsidR="00944505" w:rsidRDefault="00151E53">
            <w:pPr>
              <w:pStyle w:val="Heading5"/>
              <w:outlineLvl w:val="4"/>
              <w:rPr>
                <w:lang w:eastAsia="zh-CN"/>
              </w:rPr>
            </w:pPr>
            <w:bookmarkStart w:id="15" w:name="_Toc36046354"/>
            <w:bookmarkStart w:id="16" w:name="_Toc29327758"/>
            <w:bookmarkStart w:id="17" w:name="_Toc36046208"/>
            <w:bookmarkStart w:id="18" w:name="_Toc29326608"/>
            <w:bookmarkStart w:id="19" w:name="_Toc19798776"/>
            <w:bookmarkStart w:id="20" w:name="_Toc36045948"/>
            <w:bookmarkStart w:id="21" w:name="_Toc45209271"/>
            <w:bookmarkStart w:id="22" w:name="_Toc51852445"/>
            <w:bookmarkStart w:id="23" w:name="_Toc26467247"/>
            <w:bookmarkStart w:id="24" w:name="_Toc58250811"/>
            <w:r>
              <w:rPr>
                <w:rFonts w:hint="eastAsia"/>
                <w:lang w:eastAsia="zh-CN"/>
              </w:rPr>
              <w:t>7.3.1.1.2</w:t>
            </w:r>
            <w:r>
              <w:rPr>
                <w:rFonts w:hint="eastAsia"/>
                <w:lang w:eastAsia="zh-CN"/>
              </w:rPr>
              <w:tab/>
              <w:t>Format 0_1</w:t>
            </w:r>
            <w:bookmarkEnd w:id="15"/>
            <w:bookmarkEnd w:id="16"/>
            <w:bookmarkEnd w:id="17"/>
            <w:bookmarkEnd w:id="18"/>
            <w:bookmarkEnd w:id="19"/>
            <w:bookmarkEnd w:id="20"/>
            <w:bookmarkEnd w:id="21"/>
            <w:bookmarkEnd w:id="22"/>
            <w:bookmarkEnd w:id="23"/>
            <w:bookmarkEnd w:id="24"/>
          </w:p>
          <w:p w:rsidR="00944505" w:rsidRDefault="00151E53">
            <w:r>
              <w:t>DCI format 0</w:t>
            </w:r>
            <w:r>
              <w:rPr>
                <w:rFonts w:hint="eastAsia"/>
                <w:lang w:eastAsia="zh-CN"/>
              </w:rPr>
              <w:t>_1</w:t>
            </w:r>
            <w:r>
              <w:t xml:space="preserve"> is used for the scheduling of one or multiple PUSCH in one cell, or indicating CG downlink feedback information (CG-DFI) to a UE. </w:t>
            </w:r>
          </w:p>
          <w:p w:rsidR="00944505" w:rsidRDefault="00151E53">
            <w:pPr>
              <w:pStyle w:val="B1"/>
              <w:jc w:val="center"/>
              <w:rPr>
                <w:lang w:val="en-US" w:eastAsia="zh-CN"/>
              </w:rPr>
            </w:pPr>
            <w:r>
              <w:rPr>
                <w:color w:val="FF0000"/>
                <w:lang w:val="en-US"/>
              </w:rPr>
              <w:t>Unchanged Texts Omitted</w:t>
            </w:r>
          </w:p>
          <w:p w:rsidR="00944505" w:rsidRDefault="00151E53">
            <w:r>
              <w:t>Otherwise, all the remaining fields are set as follows:</w:t>
            </w:r>
          </w:p>
          <w:p w:rsidR="00944505" w:rsidRDefault="00151E53">
            <w:pPr>
              <w:pStyle w:val="B1"/>
              <w:jc w:val="center"/>
              <w:rPr>
                <w:lang w:val="en-US" w:eastAsia="zh-CN"/>
              </w:rPr>
            </w:pPr>
            <w:r>
              <w:rPr>
                <w:color w:val="FF0000"/>
                <w:lang w:val="en-US"/>
              </w:rPr>
              <w:t>Unchanged Texts Omitted</w:t>
            </w:r>
          </w:p>
          <w:p w:rsidR="00944505" w:rsidRDefault="00151E53">
            <w:pPr>
              <w:pStyle w:val="B1"/>
              <w:rPr>
                <w:rFonts w:eastAsia="等线"/>
                <w:lang w:eastAsia="zh-CN"/>
              </w:rPr>
            </w:pPr>
            <w:r>
              <w:rPr>
                <w:rFonts w:eastAsiaTheme="minorEastAsia" w:hint="eastAsia"/>
                <w:lang w:eastAsia="zh-CN"/>
              </w:rPr>
              <w:t>-</w:t>
            </w:r>
            <w:r>
              <w:rPr>
                <w:rFonts w:eastAsiaTheme="minorEastAsia" w:hint="eastAsia"/>
                <w:lang w:eastAsia="zh-CN"/>
              </w:rPr>
              <w:tab/>
            </w:r>
            <w:r>
              <w:rPr>
                <w:rFonts w:eastAsiaTheme="minorEastAsia"/>
                <w:lang w:eastAsia="zh-CN"/>
              </w:rPr>
              <w:t>ChannelAccess-CPext-CAPC</w:t>
            </w:r>
            <w:r>
              <w:t xml:space="preserve"> – 0, </w:t>
            </w:r>
            <w:r>
              <w:rPr>
                <w:rFonts w:eastAsiaTheme="minorEastAsia"/>
                <w:lang w:eastAsia="zh-CN"/>
              </w:rPr>
              <w:t xml:space="preserve">1, 2, 3, 4, 5 or 6 bits.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Pr>
                <w:i/>
              </w:rPr>
              <w:t>I</w:t>
            </w:r>
            <w:r>
              <w:t xml:space="preserve"> is the number of </w:t>
            </w:r>
            <w:r>
              <w:rPr>
                <w:rFonts w:hint="eastAsia"/>
                <w:lang w:eastAsia="zh-CN"/>
              </w:rPr>
              <w:t>entries</w:t>
            </w:r>
            <w:r>
              <w:t xml:space="preserve"> in the</w:t>
            </w:r>
            <w:r>
              <w:rPr>
                <w:rFonts w:eastAsiaTheme="minorEastAsia"/>
                <w:lang w:eastAsia="zh-CN"/>
              </w:rPr>
              <w:t xml:space="preserve"> higher layer parameter </w:t>
            </w:r>
            <w:r>
              <w:rPr>
                <w:rFonts w:eastAsia="等线"/>
                <w:i/>
                <w:lang w:eastAsia="zh-CN"/>
              </w:rPr>
              <w:t>ul-AccessConfigListDCI-0-1</w:t>
            </w:r>
            <w:r>
              <w:t xml:space="preserve"> for operation </w:t>
            </w:r>
            <w:r>
              <w:rPr>
                <w:rFonts w:eastAsiaTheme="minorEastAsia"/>
                <w:lang w:eastAsia="zh-CN"/>
              </w:rPr>
              <w:t>in a cell with shared spectrum channel access</w:t>
            </w:r>
            <w:r>
              <w:t xml:space="preserve">; otherwise 0 bit. One or more entries from Table </w:t>
            </w:r>
            <w:r>
              <w:rPr>
                <w:rFonts w:hint="eastAsia"/>
                <w:lang w:eastAsia="zh-CN"/>
              </w:rPr>
              <w:t>7.3.1.1.2</w:t>
            </w:r>
            <w:r>
              <w:t>-</w:t>
            </w:r>
            <w:r>
              <w:rPr>
                <w:rFonts w:hint="eastAsia"/>
                <w:lang w:eastAsia="zh-CN"/>
              </w:rPr>
              <w:t>3</w:t>
            </w:r>
            <w:r>
              <w:rPr>
                <w:lang w:eastAsia="zh-CN"/>
              </w:rPr>
              <w:t xml:space="preserve">5 are configured by the higher layer parameter </w:t>
            </w:r>
            <w:r>
              <w:rPr>
                <w:rFonts w:eastAsia="等线"/>
                <w:i/>
                <w:lang w:eastAsia="zh-CN"/>
              </w:rPr>
              <w:t>ul-AccessConfigListDCI-0-1</w:t>
            </w:r>
            <w:r>
              <w:rPr>
                <w:rFonts w:eastAsiaTheme="minorEastAsia"/>
                <w:i/>
                <w:lang w:eastAsia="zh-CN"/>
              </w:rPr>
              <w:t>.</w:t>
            </w:r>
          </w:p>
          <w:p w:rsidR="00944505" w:rsidRDefault="00151E53">
            <w:pPr>
              <w:pStyle w:val="B1"/>
              <w:jc w:val="center"/>
              <w:rPr>
                <w:lang w:val="en-US" w:eastAsia="zh-CN"/>
              </w:rPr>
            </w:pPr>
            <w:r>
              <w:rPr>
                <w:color w:val="FF0000"/>
                <w:lang w:val="en-US"/>
              </w:rPr>
              <w:t>Unchanged Texts Omitted</w:t>
            </w:r>
          </w:p>
          <w:p w:rsidR="00944505" w:rsidRDefault="00944505">
            <w:pPr>
              <w:keepNext/>
              <w:keepLines/>
              <w:spacing w:after="0"/>
              <w:jc w:val="both"/>
              <w:rPr>
                <w:color w:val="FF0000"/>
                <w:lang w:val="en-US" w:eastAsia="zh-CN"/>
              </w:rPr>
            </w:pPr>
          </w:p>
          <w:p w:rsidR="00944505" w:rsidRDefault="00151E53">
            <w:pPr>
              <w:pStyle w:val="TH"/>
              <w:overflowPunct w:val="0"/>
              <w:autoSpaceDE w:val="0"/>
              <w:autoSpaceDN w:val="0"/>
              <w:adjustRightInd w:val="0"/>
              <w:textAlignment w:val="baseline"/>
              <w:rPr>
                <w:b w:val="0"/>
                <w:lang w:eastAsia="zh-CN"/>
              </w:rPr>
            </w:pPr>
            <w:r>
              <w:t xml:space="preserve">Table </w:t>
            </w:r>
            <w:r>
              <w:rPr>
                <w:rFonts w:hint="eastAsia"/>
                <w:lang w:eastAsia="zh-CN"/>
              </w:rPr>
              <w:t>7.3.1.1.2</w:t>
            </w:r>
            <w:r>
              <w:t>-</w:t>
            </w:r>
            <w:r>
              <w:rPr>
                <w:rFonts w:hint="eastAsia"/>
                <w:lang w:eastAsia="zh-CN"/>
              </w:rPr>
              <w:t>3</w:t>
            </w:r>
            <w:r>
              <w:rPr>
                <w:lang w:eastAsia="zh-CN"/>
              </w:rPr>
              <w:t>5</w:t>
            </w:r>
            <w:r>
              <w:rPr>
                <w:rFonts w:hint="eastAsia"/>
                <w:lang w:eastAsia="zh-CN"/>
              </w:rPr>
              <w:t>:</w:t>
            </w:r>
            <w:r>
              <w:rPr>
                <w:lang w:eastAsia="zh-CN"/>
              </w:rPr>
              <w:t xml:space="preserve"> Allowed</w:t>
            </w:r>
            <w:r>
              <w:rPr>
                <w:rFonts w:hint="eastAsia"/>
                <w:lang w:eastAsia="zh-CN"/>
              </w:rPr>
              <w:t xml:space="preserve"> </w:t>
            </w:r>
            <w:r>
              <w:rPr>
                <w:lang w:eastAsia="zh-CN"/>
              </w:rPr>
              <w:t xml:space="preserve">entries for DCI format 0_1, configured by higher layer parameter </w:t>
            </w:r>
            <w:r>
              <w:rPr>
                <w:rFonts w:eastAsia="Times New Roman"/>
                <w:i/>
                <w:iCs/>
              </w:rPr>
              <w:t>ul-AccessConfigListDCI-0-1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5648"/>
              <w:gridCol w:w="2151"/>
              <w:gridCol w:w="671"/>
            </w:tblGrid>
            <w:tr w:rsidR="00944505">
              <w:trPr>
                <w:trHeight w:val="424"/>
                <w:jc w:val="center"/>
              </w:trPr>
              <w:tc>
                <w:tcPr>
                  <w:tcW w:w="701" w:type="dxa"/>
                  <w:shd w:val="clear" w:color="auto" w:fill="D9D9D9"/>
                  <w:tcMar>
                    <w:top w:w="0" w:type="dxa"/>
                    <w:left w:w="108" w:type="dxa"/>
                    <w:bottom w:w="0" w:type="dxa"/>
                    <w:right w:w="108" w:type="dxa"/>
                  </w:tcMar>
                  <w:vAlign w:val="center"/>
                </w:tcPr>
                <w:p w:rsidR="00944505" w:rsidRDefault="00151E53">
                  <w:pPr>
                    <w:pStyle w:val="TAC"/>
                    <w:rPr>
                      <w:b/>
                      <w:bCs/>
                      <w:sz w:val="16"/>
                      <w:szCs w:val="18"/>
                      <w:lang w:eastAsia="zh-CN"/>
                    </w:rPr>
                  </w:pPr>
                  <w:r>
                    <w:rPr>
                      <w:b/>
                      <w:bCs/>
                      <w:sz w:val="16"/>
                      <w:szCs w:val="18"/>
                      <w:lang w:eastAsia="zh-CN"/>
                    </w:rPr>
                    <w:t>Entry index</w:t>
                  </w:r>
                </w:p>
              </w:tc>
              <w:tc>
                <w:tcPr>
                  <w:tcW w:w="5814" w:type="dxa"/>
                  <w:shd w:val="clear" w:color="auto" w:fill="D9D9D9"/>
                  <w:tcMar>
                    <w:top w:w="0" w:type="dxa"/>
                    <w:left w:w="108" w:type="dxa"/>
                    <w:bottom w:w="0" w:type="dxa"/>
                    <w:right w:w="108" w:type="dxa"/>
                  </w:tcMar>
                  <w:vAlign w:val="center"/>
                </w:tcPr>
                <w:p w:rsidR="00944505" w:rsidRDefault="00151E53">
                  <w:pPr>
                    <w:pStyle w:val="TAC"/>
                    <w:rPr>
                      <w:b/>
                      <w:bCs/>
                      <w:sz w:val="16"/>
                      <w:szCs w:val="18"/>
                      <w:lang w:eastAsia="zh-CN"/>
                    </w:rPr>
                  </w:pPr>
                  <w:r>
                    <w:rPr>
                      <w:b/>
                      <w:bCs/>
                      <w:sz w:val="16"/>
                      <w:szCs w:val="18"/>
                      <w:lang w:eastAsia="zh-CN"/>
                    </w:rPr>
                    <w:t xml:space="preserve">Channel Access Type </w:t>
                  </w:r>
                </w:p>
              </w:tc>
              <w:tc>
                <w:tcPr>
                  <w:tcW w:w="2208" w:type="dxa"/>
                  <w:shd w:val="clear" w:color="auto" w:fill="D9D9D9"/>
                  <w:tcMar>
                    <w:top w:w="0" w:type="dxa"/>
                    <w:left w:w="108" w:type="dxa"/>
                    <w:bottom w:w="0" w:type="dxa"/>
                    <w:right w:w="108" w:type="dxa"/>
                  </w:tcMar>
                  <w:vAlign w:val="center"/>
                </w:tcPr>
                <w:p w:rsidR="00944505" w:rsidRDefault="00151E53">
                  <w:pPr>
                    <w:pStyle w:val="TAC"/>
                    <w:rPr>
                      <w:b/>
                      <w:bCs/>
                      <w:sz w:val="16"/>
                      <w:szCs w:val="18"/>
                      <w:lang w:eastAsia="zh-CN"/>
                    </w:rPr>
                  </w:pPr>
                  <w:r>
                    <w:rPr>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tcPr>
                <w:p w:rsidR="00944505" w:rsidRDefault="00151E53">
                  <w:pPr>
                    <w:pStyle w:val="TAC"/>
                    <w:rPr>
                      <w:b/>
                      <w:bCs/>
                      <w:sz w:val="16"/>
                      <w:szCs w:val="18"/>
                      <w:lang w:eastAsia="zh-CN"/>
                    </w:rPr>
                  </w:pPr>
                  <w:r>
                    <w:rPr>
                      <w:b/>
                      <w:bCs/>
                      <w:sz w:val="16"/>
                      <w:szCs w:val="18"/>
                      <w:lang w:eastAsia="zh-CN"/>
                    </w:rPr>
                    <w:t>CAPC</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Type2C-ULChannelAccess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Type2C-ULChannelAccess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Type2C-ULChannelAccess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Type2C-ULChannelAccess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Type2C-ULChannelAccess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5</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Type2C-ULChannelAccess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6</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Type2C-ULChannelAccess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7</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Type2C-ULChannelAccess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8</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Type2B-ULChannelAccess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9</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Type2B-ULChannelAccess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10</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Type2B-ULChannelAccess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11</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Type2B-ULChannelAccess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12</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Type2B-ULChannelAccess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13</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Type2B-ULChannelAccess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14</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Type2B-ULChannelAccess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15</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Type2B-ULChannelAccess  defined in [clause 4.2.1.2.3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16</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17</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18</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19</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20</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lastRenderedPageBreak/>
                    <w:t>21</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22</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23</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24</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25</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26</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27</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Type2A-ULChannelAccess defined in [clause 4.2.1.2.1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28</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29</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30</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31</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0</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32</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33</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34</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35</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36</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37</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38</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39</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40</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1</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41</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2</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42</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r>
            <w:tr w:rsidR="00944505">
              <w:trPr>
                <w:jc w:val="center"/>
              </w:trPr>
              <w:tc>
                <w:tcPr>
                  <w:tcW w:w="701" w:type="dxa"/>
                  <w:shd w:val="clear" w:color="auto" w:fill="D9D9D9"/>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43</w:t>
                  </w:r>
                </w:p>
              </w:tc>
              <w:tc>
                <w:tcPr>
                  <w:tcW w:w="5814"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Type1-ULChannelAccess defined in [clause 4.2.1.1 in 37.213]</w:t>
                  </w:r>
                </w:p>
              </w:tc>
              <w:tc>
                <w:tcPr>
                  <w:tcW w:w="2208" w:type="dxa"/>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tcPr>
                <w:p w:rsidR="00944505" w:rsidRDefault="00151E53">
                  <w:pPr>
                    <w:pStyle w:val="TAC"/>
                    <w:rPr>
                      <w:sz w:val="16"/>
                      <w:szCs w:val="18"/>
                      <w:lang w:eastAsia="zh-CN"/>
                    </w:rPr>
                  </w:pPr>
                  <w:r>
                    <w:rPr>
                      <w:sz w:val="16"/>
                      <w:szCs w:val="18"/>
                      <w:lang w:eastAsia="zh-CN"/>
                    </w:rPr>
                    <w:t>4</w:t>
                  </w:r>
                </w:p>
              </w:tc>
            </w:tr>
            <w:tr w:rsidR="00944505">
              <w:trPr>
                <w:jc w:val="center"/>
              </w:trPr>
              <w:tc>
                <w:tcPr>
                  <w:tcW w:w="9394" w:type="dxa"/>
                  <w:gridSpan w:val="4"/>
                  <w:shd w:val="clear" w:color="auto" w:fill="auto"/>
                  <w:tcMar>
                    <w:top w:w="0" w:type="dxa"/>
                    <w:left w:w="108" w:type="dxa"/>
                    <w:bottom w:w="0" w:type="dxa"/>
                    <w:right w:w="108" w:type="dxa"/>
                  </w:tcMar>
                  <w:vAlign w:val="center"/>
                </w:tcPr>
                <w:p w:rsidR="00944505" w:rsidRDefault="00944505">
                  <w:pPr>
                    <w:pStyle w:val="TAC"/>
                    <w:jc w:val="both"/>
                    <w:rPr>
                      <w:sz w:val="16"/>
                      <w:szCs w:val="18"/>
                      <w:lang w:eastAsia="zh-CN"/>
                    </w:rPr>
                  </w:pPr>
                </w:p>
                <w:p w:rsidR="00944505" w:rsidRDefault="00151E53">
                  <w:pPr>
                    <w:keepNext/>
                    <w:keepLines/>
                    <w:spacing w:after="0"/>
                    <w:jc w:val="both"/>
                    <w:rPr>
                      <w:color w:val="FF0000"/>
                      <w:lang w:val="en-US" w:eastAsia="zh-CN"/>
                    </w:rPr>
                  </w:pPr>
                  <w:r>
                    <w:rPr>
                      <w:rFonts w:hint="eastAsia"/>
                      <w:color w:val="FF0000"/>
                      <w:lang w:val="en-US" w:eastAsia="zh-CN"/>
                    </w:rPr>
                    <w:t>Notes:</w:t>
                  </w:r>
                </w:p>
                <w:p w:rsidR="00944505" w:rsidRDefault="00151E53">
                  <w:pPr>
                    <w:keepNext/>
                    <w:keepLines/>
                    <w:spacing w:after="0"/>
                    <w:jc w:val="both"/>
                    <w:rPr>
                      <w:color w:val="FF0000"/>
                      <w:lang w:val="en-US" w:eastAsia="zh-CN"/>
                    </w:rPr>
                  </w:pPr>
                  <w:r>
                    <w:rPr>
                      <w:color w:val="FF0000"/>
                      <w:lang w:val="en-US" w:eastAsia="zh-CN"/>
                    </w:rPr>
                    <w:t xml:space="preserve">If </w:t>
                  </w:r>
                  <w:r>
                    <w:rPr>
                      <w:rFonts w:hint="eastAsia"/>
                      <w:color w:val="FF0000"/>
                      <w:lang w:val="en-US" w:eastAsia="zh-CN"/>
                    </w:rPr>
                    <w:t xml:space="preserve">the </w:t>
                  </w:r>
                  <w:r>
                    <w:rPr>
                      <w:color w:val="FF0000"/>
                      <w:lang w:val="en-US" w:eastAsia="zh-CN"/>
                    </w:rPr>
                    <w:t xml:space="preserve">higher layer parameter ChannelAccessMode-r16 </w:t>
                  </w:r>
                  <w:r>
                    <w:rPr>
                      <w:rFonts w:hint="eastAsia"/>
                      <w:color w:val="FF0000"/>
                      <w:lang w:val="en-US" w:eastAsia="zh-CN"/>
                    </w:rPr>
                    <w:t xml:space="preserve">is configured as </w:t>
                  </w:r>
                  <w:r>
                    <w:rPr>
                      <w:color w:val="FF0000"/>
                      <w:lang w:val="en-US" w:eastAsia="zh-CN"/>
                    </w:rPr>
                    <w:t>'semistatic'</w:t>
                  </w:r>
                  <w:r>
                    <w:rPr>
                      <w:rFonts w:hint="eastAsia"/>
                      <w:color w:val="FF0000"/>
                      <w:lang w:val="en-US" w:eastAsia="zh-CN"/>
                    </w:rPr>
                    <w:t>, then</w:t>
                  </w:r>
                </w:p>
                <w:p w:rsidR="00944505" w:rsidRDefault="00151E53">
                  <w:pPr>
                    <w:keepNext/>
                    <w:keepLines/>
                    <w:numPr>
                      <w:ilvl w:val="0"/>
                      <w:numId w:val="12"/>
                    </w:numPr>
                    <w:spacing w:after="0"/>
                    <w:jc w:val="both"/>
                    <w:rPr>
                      <w:color w:val="FF0000"/>
                      <w:lang w:val="en-US" w:eastAsia="zh-CN"/>
                    </w:rPr>
                  </w:pPr>
                  <w:r>
                    <w:rPr>
                      <w:rFonts w:hint="eastAsia"/>
                      <w:color w:val="FF0000"/>
                      <w:lang w:val="en-US" w:eastAsia="zh-CN"/>
                    </w:rPr>
                    <w:t xml:space="preserve">Type2A-ULChannelAccess defined in [clause 4.2.1.2.1 in 37.213] represents </w:t>
                  </w:r>
                  <w:r>
                    <w:rPr>
                      <w:color w:val="FF0000"/>
                      <w:lang w:val="en-US" w:eastAsia="zh-CN"/>
                    </w:rPr>
                    <w:t>“</w:t>
                  </w:r>
                  <w:r>
                    <w:rPr>
                      <w:rFonts w:hint="eastAsia"/>
                      <w:color w:val="FF0000"/>
                      <w:lang w:val="en-US" w:eastAsia="zh-CN"/>
                    </w:rPr>
                    <w:t xml:space="preserve">the UE may transmit the transmission after sensing the channel to be idle for at least a sensing slot duration </w:t>
                  </w:r>
                  <w:r>
                    <w:rPr>
                      <w:rFonts w:hint="eastAsia"/>
                      <w:color w:val="FF0000"/>
                      <w:lang w:val="en-US" w:eastAsia="zh-CN"/>
                    </w:rPr>
                    <w:fldChar w:fldCharType="begin"/>
                  </w:r>
                  <w:r>
                    <w:rPr>
                      <w:rFonts w:hint="eastAsia"/>
                      <w:color w:val="FF0000"/>
                      <w:lang w:val="en-US" w:eastAsia="zh-CN"/>
                    </w:rPr>
                    <w:instrText xml:space="preserve"> QUOTE </w:instrText>
                  </w:r>
                  <w:r w:rsidR="0084039C">
                    <w:rPr>
                      <w:color w:val="FF0000"/>
                      <w:lang w:val="en-US" w:eastAsia="zh-CN"/>
                    </w:rPr>
                    <w:pict>
                      <v:shape id="_x0000_i1029"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hint="eastAsia"/>
                      <w:color w:val="FF0000"/>
                      <w:lang w:val="en-US" w:eastAsia="zh-CN"/>
                    </w:rPr>
                    <w:instrText xml:space="preserve"> </w:instrText>
                  </w:r>
                  <w:r>
                    <w:rPr>
                      <w:rFonts w:hint="eastAsia"/>
                      <w:color w:val="FF0000"/>
                      <w:lang w:val="en-US" w:eastAsia="zh-CN"/>
                    </w:rPr>
                    <w:fldChar w:fldCharType="separate"/>
                  </w:r>
                  <w:r w:rsidR="00DC7C3F">
                    <w:rPr>
                      <w:color w:val="FF0000"/>
                      <w:lang w:val="en-US" w:eastAsia="zh-CN"/>
                    </w:rPr>
                    <w:pict>
                      <v:shape id="_x0000_i1030"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hint="eastAsia"/>
                      <w:color w:val="FF0000"/>
                      <w:lang w:val="en-US" w:eastAsia="zh-CN"/>
                    </w:rPr>
                    <w:fldChar w:fldCharType="end"/>
                  </w:r>
                  <w:r>
                    <w:rPr>
                      <w:rFonts w:hint="eastAsia"/>
                      <w:color w:val="FF0000"/>
                      <w:lang w:val="en-US" w:eastAsia="zh-CN"/>
                    </w:rPr>
                    <w:t xml:space="preserve"> within a </w:t>
                  </w:r>
                  <w:r>
                    <w:rPr>
                      <w:rFonts w:hint="eastAsia"/>
                      <w:color w:val="FF0000"/>
                      <w:lang w:val="en-US" w:eastAsia="zh-CN"/>
                    </w:rPr>
                    <w:fldChar w:fldCharType="begin"/>
                  </w:r>
                  <w:r>
                    <w:rPr>
                      <w:rFonts w:hint="eastAsia"/>
                      <w:color w:val="FF0000"/>
                      <w:lang w:val="en-US" w:eastAsia="zh-CN"/>
                    </w:rPr>
                    <w:instrText xml:space="preserve"> QUOTE </w:instrText>
                  </w:r>
                  <w:r w:rsidR="0084039C">
                    <w:rPr>
                      <w:color w:val="FF0000"/>
                      <w:lang w:val="en-US" w:eastAsia="zh-CN"/>
                    </w:rPr>
                    <w:pict>
                      <v:shape id="_x0000_i1031"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hint="eastAsia"/>
                      <w:color w:val="FF0000"/>
                      <w:lang w:val="en-US" w:eastAsia="zh-CN"/>
                    </w:rPr>
                    <w:instrText xml:space="preserve"> </w:instrText>
                  </w:r>
                  <w:r>
                    <w:rPr>
                      <w:rFonts w:hint="eastAsia"/>
                      <w:color w:val="FF0000"/>
                      <w:lang w:val="en-US" w:eastAsia="zh-CN"/>
                    </w:rPr>
                    <w:fldChar w:fldCharType="separate"/>
                  </w:r>
                  <w:r w:rsidR="00DC7C3F">
                    <w:rPr>
                      <w:color w:val="FF0000"/>
                      <w:lang w:val="en-US" w:eastAsia="zh-CN"/>
                    </w:rPr>
                    <w:pict>
                      <v:shape id="_x0000_i1032"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hint="eastAsia"/>
                      <w:color w:val="FF0000"/>
                      <w:lang w:val="en-US" w:eastAsia="zh-CN"/>
                    </w:rPr>
                    <w:fldChar w:fldCharType="end"/>
                  </w:r>
                  <w:r>
                    <w:rPr>
                      <w:rFonts w:hint="eastAsia"/>
                      <w:color w:val="FF0000"/>
                      <w:lang w:val="en-US" w:eastAsia="zh-CN"/>
                    </w:rPr>
                    <w:t xml:space="preserve"> interval ending immediately before transmission</w:t>
                  </w:r>
                  <w:r>
                    <w:rPr>
                      <w:color w:val="FF0000"/>
                      <w:lang w:val="en-US" w:eastAsia="zh-CN"/>
                    </w:rPr>
                    <w:t>”</w:t>
                  </w:r>
                </w:p>
                <w:p w:rsidR="00944505" w:rsidRDefault="00151E53">
                  <w:pPr>
                    <w:keepNext/>
                    <w:keepLines/>
                    <w:numPr>
                      <w:ilvl w:val="0"/>
                      <w:numId w:val="12"/>
                    </w:numPr>
                    <w:spacing w:after="0"/>
                    <w:jc w:val="both"/>
                    <w:rPr>
                      <w:color w:val="FF0000"/>
                      <w:lang w:val="en-US" w:eastAsia="zh-CN"/>
                    </w:rPr>
                  </w:pPr>
                  <w:r>
                    <w:rPr>
                      <w:color w:val="FF0000"/>
                      <w:lang w:val="en-US" w:eastAsia="zh-CN"/>
                    </w:rPr>
                    <w:t>Type2C-ULChannelAccess  defined in [clause 4.2.1.2.3 in 37.213]</w:t>
                  </w:r>
                  <w:r>
                    <w:rPr>
                      <w:rFonts w:hint="eastAsia"/>
                      <w:color w:val="FF0000"/>
                      <w:lang w:val="en-US" w:eastAsia="zh-CN"/>
                    </w:rPr>
                    <w:t xml:space="preserve"> represents </w:t>
                  </w:r>
                  <w:r>
                    <w:rPr>
                      <w:color w:val="FF0000"/>
                      <w:lang w:val="en-US" w:eastAsia="zh-CN"/>
                    </w:rPr>
                    <w:t>“</w:t>
                  </w:r>
                  <w:r>
                    <w:rPr>
                      <w:rFonts w:hint="eastAsia"/>
                      <w:color w:val="FF0000"/>
                      <w:lang w:val="en-US" w:eastAsia="zh-CN"/>
                    </w:rPr>
                    <w:t>without sensing</w:t>
                  </w:r>
                  <w:r>
                    <w:rPr>
                      <w:color w:val="FF0000"/>
                      <w:lang w:val="en-US" w:eastAsia="zh-CN"/>
                    </w:rPr>
                    <w:t>”</w:t>
                  </w:r>
                </w:p>
                <w:p w:rsidR="00944505" w:rsidRDefault="00151E53">
                  <w:pPr>
                    <w:keepNext/>
                    <w:keepLines/>
                    <w:numPr>
                      <w:ilvl w:val="0"/>
                      <w:numId w:val="12"/>
                    </w:numPr>
                    <w:spacing w:after="0"/>
                    <w:jc w:val="both"/>
                    <w:rPr>
                      <w:color w:val="FF0000"/>
                      <w:lang w:val="en-US" w:eastAsia="zh-CN"/>
                    </w:rPr>
                  </w:pPr>
                  <w:r>
                    <w:rPr>
                      <w:rFonts w:hint="eastAsia"/>
                      <w:color w:val="FF0000"/>
                      <w:lang w:val="en-US" w:eastAsia="zh-CN"/>
                    </w:rPr>
                    <w:t>CAPC corresponding to the configured the Entry index should be ignored.</w:t>
                  </w:r>
                </w:p>
                <w:p w:rsidR="00944505" w:rsidRDefault="00944505">
                  <w:pPr>
                    <w:pStyle w:val="TAC"/>
                    <w:jc w:val="both"/>
                    <w:rPr>
                      <w:sz w:val="16"/>
                      <w:szCs w:val="18"/>
                      <w:lang w:eastAsia="zh-CN"/>
                    </w:rPr>
                  </w:pPr>
                </w:p>
              </w:tc>
            </w:tr>
          </w:tbl>
          <w:p w:rsidR="00944505" w:rsidRDefault="00944505">
            <w:pPr>
              <w:spacing w:after="0"/>
              <w:rPr>
                <w:rFonts w:eastAsia="宋体"/>
                <w:color w:val="000000"/>
                <w:lang w:val="en-US"/>
              </w:rPr>
            </w:pPr>
          </w:p>
          <w:p w:rsidR="00944505" w:rsidRDefault="00151E53">
            <w:pPr>
              <w:pStyle w:val="Heading5"/>
              <w:outlineLvl w:val="4"/>
              <w:rPr>
                <w:lang w:eastAsia="zh-CN"/>
              </w:rPr>
            </w:pPr>
            <w:bookmarkStart w:id="25" w:name="_Toc36045952"/>
            <w:bookmarkStart w:id="26" w:name="_Toc36046358"/>
            <w:bookmarkStart w:id="27" w:name="_Toc51852449"/>
            <w:bookmarkStart w:id="28" w:name="_Toc36046212"/>
            <w:bookmarkStart w:id="29" w:name="_Toc26467250"/>
            <w:bookmarkStart w:id="30" w:name="_Toc58250815"/>
            <w:bookmarkStart w:id="31" w:name="_Toc19798779"/>
            <w:bookmarkStart w:id="32" w:name="_Toc29327762"/>
            <w:bookmarkStart w:id="33" w:name="_Toc45209275"/>
            <w:bookmarkStart w:id="34" w:name="_Toc29326612"/>
            <w:r>
              <w:rPr>
                <w:rFonts w:hint="eastAsia"/>
                <w:lang w:eastAsia="zh-CN"/>
              </w:rPr>
              <w:t>7.3.1.2.2</w:t>
            </w:r>
            <w:r>
              <w:rPr>
                <w:rFonts w:hint="eastAsia"/>
                <w:lang w:eastAsia="zh-CN"/>
              </w:rPr>
              <w:tab/>
              <w:t>Format 1_1</w:t>
            </w:r>
            <w:bookmarkEnd w:id="25"/>
            <w:bookmarkEnd w:id="26"/>
            <w:bookmarkEnd w:id="27"/>
            <w:bookmarkEnd w:id="28"/>
            <w:bookmarkEnd w:id="29"/>
            <w:bookmarkEnd w:id="30"/>
            <w:bookmarkEnd w:id="31"/>
            <w:bookmarkEnd w:id="32"/>
            <w:bookmarkEnd w:id="33"/>
            <w:bookmarkEnd w:id="34"/>
          </w:p>
          <w:p w:rsidR="00944505" w:rsidRDefault="00151E53">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rsidR="00944505" w:rsidRDefault="00151E53">
            <w:pPr>
              <w:rPr>
                <w:rFonts w:eastAsiaTheme="minorEastAsia"/>
                <w:lang w:eastAsia="zh-CN"/>
              </w:rPr>
            </w:pPr>
            <w:r>
              <w:t xml:space="preserve">The following information is transmitted by means of the DCI format </w:t>
            </w:r>
            <w:r>
              <w:rPr>
                <w:rFonts w:hint="eastAsia"/>
                <w:lang w:eastAsia="zh-CN"/>
              </w:rPr>
              <w:t>1_1 with CRC scrambled by C-RNTI or CS-RNTI or MCS-C-RNTI</w:t>
            </w:r>
            <w:r>
              <w:t>:</w:t>
            </w:r>
            <w:r>
              <w:rPr>
                <w:rFonts w:eastAsiaTheme="minorEastAsia"/>
                <w:lang w:eastAsia="zh-CN"/>
              </w:rPr>
              <w:t xml:space="preserve"> </w:t>
            </w:r>
          </w:p>
          <w:p w:rsidR="00944505" w:rsidRDefault="00151E53">
            <w:pPr>
              <w:pStyle w:val="B1"/>
              <w:jc w:val="center"/>
              <w:rPr>
                <w:lang w:val="en-US" w:eastAsia="zh-CN"/>
              </w:rPr>
            </w:pPr>
            <w:r>
              <w:rPr>
                <w:color w:val="FF0000"/>
                <w:lang w:val="en-US"/>
              </w:rPr>
              <w:t>Unchanged Texts Omitted</w:t>
            </w:r>
          </w:p>
          <w:p w:rsidR="00944505" w:rsidRDefault="00151E53">
            <w:pPr>
              <w:pStyle w:val="B1"/>
              <w:rPr>
                <w:lang w:val="en-US" w:eastAsia="zh-CN"/>
              </w:rPr>
            </w:pPr>
            <w:r>
              <w:rPr>
                <w:rFonts w:hint="eastAsia"/>
                <w:lang w:eastAsia="zh-CN"/>
              </w:rPr>
              <w:t>-</w:t>
            </w:r>
            <w:r>
              <w:rPr>
                <w:rFonts w:hint="eastAsia"/>
                <w:lang w:eastAsia="zh-CN"/>
              </w:rPr>
              <w:tab/>
            </w:r>
            <w:r>
              <w:rPr>
                <w:lang w:eastAsia="zh-CN"/>
              </w:rPr>
              <w:t>ChannelAccess-CPext –</w:t>
            </w:r>
            <w:r>
              <w:rPr>
                <w:rFonts w:hint="eastAsia"/>
                <w:lang w:eastAsia="zh-CN"/>
              </w:rPr>
              <w:t xml:space="preserve"> </w:t>
            </w:r>
            <w:r>
              <w:rPr>
                <w:lang w:eastAsia="zh-CN"/>
              </w:rPr>
              <w:t>0, 1, 2, 3 or 4</w:t>
            </w:r>
            <w:r>
              <w:rPr>
                <w:rFonts w:hint="eastAsia"/>
                <w:lang w:eastAsia="zh-CN"/>
              </w:rPr>
              <w:t xml:space="preserve"> bit</w:t>
            </w:r>
            <w:r>
              <w:rPr>
                <w:lang w:eastAsia="zh-CN"/>
              </w:rPr>
              <w:t xml:space="preserve">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m:rPr>
                          <m:sty m:val="p"/>
                        </m:rPr>
                        <w:rPr>
                          <w:rFonts w:ascii="Cambria Math" w:hAnsi="Cambria Math"/>
                          <w:lang w:eastAsia="zh-CN"/>
                        </w:rPr>
                        <m:t>(I)</m:t>
                      </m:r>
                    </m:e>
                  </m:func>
                </m:e>
              </m:d>
            </m:oMath>
            <w:r>
              <w:rPr>
                <w:lang w:eastAsia="zh-CN"/>
              </w:rPr>
              <w:t xml:space="preserve"> bits, where I is the number of </w:t>
            </w:r>
            <w:r>
              <w:rPr>
                <w:rFonts w:hint="eastAsia"/>
                <w:lang w:eastAsia="zh-CN"/>
              </w:rPr>
              <w:t>entries</w:t>
            </w:r>
            <w:r>
              <w:rPr>
                <w:lang w:eastAsia="zh-CN"/>
              </w:rPr>
              <w:t xml:space="preserve"> in the higher layer parameter ul-AccessConfigListDCI-1-1 for operation in a cell with shared spectrum channel access; otherwise 0 bit. One or more entries from Table </w:t>
            </w:r>
            <w:r>
              <w:rPr>
                <w:rFonts w:hint="eastAsia"/>
                <w:lang w:eastAsia="zh-CN"/>
              </w:rPr>
              <w:t>7.3.1.</w:t>
            </w:r>
            <w:r>
              <w:rPr>
                <w:lang w:eastAsia="zh-CN"/>
              </w:rPr>
              <w:t>2</w:t>
            </w:r>
            <w:r>
              <w:rPr>
                <w:rFonts w:hint="eastAsia"/>
                <w:lang w:eastAsia="zh-CN"/>
              </w:rPr>
              <w:t>.2</w:t>
            </w:r>
            <w:r>
              <w:rPr>
                <w:lang w:eastAsia="zh-CN"/>
              </w:rPr>
              <w:t>-6 are configured by the higher layer parameter ul-AccessConfigListDCI-1-1.</w:t>
            </w:r>
          </w:p>
          <w:p w:rsidR="00944505" w:rsidRDefault="00151E53">
            <w:pPr>
              <w:pStyle w:val="TH"/>
              <w:overflowPunct w:val="0"/>
              <w:autoSpaceDE w:val="0"/>
              <w:autoSpaceDN w:val="0"/>
              <w:adjustRightInd w:val="0"/>
              <w:textAlignment w:val="baseline"/>
              <w:rPr>
                <w:b w:val="0"/>
                <w:lang w:eastAsia="zh-CN"/>
              </w:rPr>
            </w:pPr>
            <w:r>
              <w:t xml:space="preserve">Table </w:t>
            </w:r>
            <w:r>
              <w:rPr>
                <w:rFonts w:hint="eastAsia"/>
                <w:lang w:eastAsia="zh-CN"/>
              </w:rPr>
              <w:t>7.3.1.2.2</w:t>
            </w:r>
            <w:r>
              <w:t>-</w:t>
            </w:r>
            <w:r>
              <w:rPr>
                <w:lang w:eastAsia="zh-CN"/>
              </w:rPr>
              <w:t>6</w:t>
            </w:r>
            <w:r>
              <w:rPr>
                <w:rFonts w:hint="eastAsia"/>
                <w:lang w:eastAsia="zh-CN"/>
              </w:rPr>
              <w:t>:</w:t>
            </w:r>
            <w:r>
              <w:rPr>
                <w:lang w:eastAsia="zh-CN"/>
              </w:rPr>
              <w:t xml:space="preserve"> Allowed</w:t>
            </w:r>
            <w:r>
              <w:rPr>
                <w:rFonts w:hint="eastAsia"/>
                <w:lang w:eastAsia="zh-CN"/>
              </w:rPr>
              <w:t xml:space="preserve"> </w:t>
            </w:r>
            <w:r>
              <w:rPr>
                <w:lang w:eastAsia="zh-CN"/>
              </w:rPr>
              <w:t xml:space="preserve">entries for DCI format 1_1, configured by higher layer parameter </w:t>
            </w:r>
            <w:r>
              <w:rPr>
                <w:rFonts w:eastAsia="Times New Roman"/>
                <w:i/>
                <w:iCs/>
              </w:rPr>
              <w:t>ul-AccessConfigListDCI-1-1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2"/>
              <w:gridCol w:w="5602"/>
              <w:gridCol w:w="2864"/>
            </w:tblGrid>
            <w:tr w:rsidR="00944505">
              <w:trPr>
                <w:trHeight w:val="424"/>
                <w:jc w:val="center"/>
              </w:trPr>
              <w:tc>
                <w:tcPr>
                  <w:tcW w:w="703" w:type="dxa"/>
                  <w:shd w:val="clear" w:color="auto" w:fill="D9D9D9"/>
                  <w:tcMar>
                    <w:top w:w="0" w:type="dxa"/>
                    <w:left w:w="108" w:type="dxa"/>
                    <w:bottom w:w="0" w:type="dxa"/>
                    <w:right w:w="108" w:type="dxa"/>
                  </w:tcMar>
                  <w:vAlign w:val="center"/>
                </w:tcPr>
                <w:p w:rsidR="00944505" w:rsidRDefault="00151E53">
                  <w:pPr>
                    <w:pStyle w:val="TAC"/>
                    <w:rPr>
                      <w:b/>
                      <w:bCs/>
                      <w:lang w:eastAsia="zh-CN"/>
                    </w:rPr>
                  </w:pPr>
                  <w:r>
                    <w:rPr>
                      <w:b/>
                      <w:bCs/>
                      <w:lang w:eastAsia="zh-CN"/>
                    </w:rPr>
                    <w:t>Entry index</w:t>
                  </w:r>
                </w:p>
              </w:tc>
              <w:tc>
                <w:tcPr>
                  <w:tcW w:w="5746" w:type="dxa"/>
                  <w:shd w:val="clear" w:color="auto" w:fill="D9D9D9"/>
                  <w:tcMar>
                    <w:top w:w="0" w:type="dxa"/>
                    <w:left w:w="108" w:type="dxa"/>
                    <w:bottom w:w="0" w:type="dxa"/>
                    <w:right w:w="108" w:type="dxa"/>
                  </w:tcMar>
                  <w:vAlign w:val="center"/>
                </w:tcPr>
                <w:p w:rsidR="00944505" w:rsidRDefault="00151E53">
                  <w:pPr>
                    <w:pStyle w:val="TAC"/>
                    <w:rPr>
                      <w:b/>
                      <w:bCs/>
                      <w:lang w:eastAsia="zh-CN"/>
                    </w:rPr>
                  </w:pPr>
                  <w:r>
                    <w:rPr>
                      <w:b/>
                      <w:bCs/>
                      <w:lang w:eastAsia="zh-CN"/>
                    </w:rPr>
                    <w:t xml:space="preserve">Channel Access Type </w:t>
                  </w:r>
                </w:p>
              </w:tc>
              <w:tc>
                <w:tcPr>
                  <w:tcW w:w="2945" w:type="dxa"/>
                  <w:shd w:val="clear" w:color="auto" w:fill="D9D9D9"/>
                  <w:tcMar>
                    <w:top w:w="0" w:type="dxa"/>
                    <w:left w:w="108" w:type="dxa"/>
                    <w:bottom w:w="0" w:type="dxa"/>
                    <w:right w:w="108" w:type="dxa"/>
                  </w:tcMar>
                  <w:vAlign w:val="center"/>
                </w:tcPr>
                <w:p w:rsidR="00944505" w:rsidRDefault="00151E53">
                  <w:pPr>
                    <w:pStyle w:val="TAC"/>
                    <w:rPr>
                      <w:b/>
                      <w:bCs/>
                      <w:lang w:eastAsia="zh-CN"/>
                    </w:rPr>
                  </w:pPr>
                  <w:r>
                    <w:rPr>
                      <w:b/>
                      <w:bCs/>
                      <w:lang w:eastAsia="zh-CN"/>
                    </w:rPr>
                    <w:t>The CP extension Text  index defined in Clause 5.3.1 of [4, TS 38.211]</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t>0</w:t>
                  </w:r>
                </w:p>
              </w:tc>
              <w:tc>
                <w:tcPr>
                  <w:tcW w:w="5746" w:type="dxa"/>
                  <w:tcMar>
                    <w:top w:w="0" w:type="dxa"/>
                    <w:left w:w="108" w:type="dxa"/>
                    <w:bottom w:w="0" w:type="dxa"/>
                    <w:right w:w="108" w:type="dxa"/>
                  </w:tcMar>
                </w:tcPr>
                <w:p w:rsidR="00944505" w:rsidRDefault="00151E53">
                  <w:pPr>
                    <w:pStyle w:val="TAC"/>
                    <w:rPr>
                      <w:lang w:eastAsia="zh-CN"/>
                    </w:rPr>
                  </w:pPr>
                  <w:r>
                    <w:rPr>
                      <w:lang w:eastAsia="zh-CN"/>
                    </w:rPr>
                    <w:t>Type2C-ULChannelAccess  defined in [clause 4.2.1.2.3 in 37.213]</w:t>
                  </w:r>
                </w:p>
              </w:tc>
              <w:tc>
                <w:tcPr>
                  <w:tcW w:w="2945" w:type="dxa"/>
                  <w:tcMar>
                    <w:top w:w="0" w:type="dxa"/>
                    <w:left w:w="108" w:type="dxa"/>
                    <w:bottom w:w="0" w:type="dxa"/>
                    <w:right w:w="108" w:type="dxa"/>
                  </w:tcMar>
                </w:tcPr>
                <w:p w:rsidR="00944505" w:rsidRDefault="00151E53">
                  <w:pPr>
                    <w:pStyle w:val="TAC"/>
                    <w:rPr>
                      <w:lang w:eastAsia="zh-CN"/>
                    </w:rPr>
                  </w:pPr>
                  <w:r>
                    <w:rPr>
                      <w:rFonts w:cs="Arial"/>
                    </w:rPr>
                    <w:t>0</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t>1</w:t>
                  </w:r>
                </w:p>
              </w:tc>
              <w:tc>
                <w:tcPr>
                  <w:tcW w:w="5746" w:type="dxa"/>
                  <w:tcMar>
                    <w:top w:w="0" w:type="dxa"/>
                    <w:left w:w="108" w:type="dxa"/>
                    <w:bottom w:w="0" w:type="dxa"/>
                    <w:right w:w="108" w:type="dxa"/>
                  </w:tcMar>
                </w:tcPr>
                <w:p w:rsidR="00944505" w:rsidRDefault="00151E53">
                  <w:pPr>
                    <w:pStyle w:val="TAC"/>
                    <w:rPr>
                      <w:lang w:eastAsia="zh-CN"/>
                    </w:rPr>
                  </w:pPr>
                  <w:r>
                    <w:rPr>
                      <w:lang w:eastAsia="en-GB"/>
                    </w:rPr>
                    <w:t>Type2C-ULChannelAccess  defined in [clause 4.2.1.2.3 in 37.213]</w:t>
                  </w:r>
                </w:p>
              </w:tc>
              <w:tc>
                <w:tcPr>
                  <w:tcW w:w="2945" w:type="dxa"/>
                  <w:tcMar>
                    <w:top w:w="0" w:type="dxa"/>
                    <w:left w:w="108" w:type="dxa"/>
                    <w:bottom w:w="0" w:type="dxa"/>
                    <w:right w:w="108" w:type="dxa"/>
                  </w:tcMar>
                </w:tcPr>
                <w:p w:rsidR="00944505" w:rsidRDefault="00151E53">
                  <w:pPr>
                    <w:pStyle w:val="TAC"/>
                    <w:rPr>
                      <w:lang w:eastAsia="zh-CN"/>
                    </w:rPr>
                  </w:pPr>
                  <w:r>
                    <w:rPr>
                      <w:lang w:eastAsia="zh-CN"/>
                    </w:rPr>
                    <w:t>2</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lastRenderedPageBreak/>
                    <w:t>2</w:t>
                  </w:r>
                </w:p>
              </w:tc>
              <w:tc>
                <w:tcPr>
                  <w:tcW w:w="5746" w:type="dxa"/>
                  <w:tcMar>
                    <w:top w:w="0" w:type="dxa"/>
                    <w:left w:w="108" w:type="dxa"/>
                    <w:bottom w:w="0" w:type="dxa"/>
                    <w:right w:w="108" w:type="dxa"/>
                  </w:tcMar>
                </w:tcPr>
                <w:p w:rsidR="00944505" w:rsidRDefault="00151E53">
                  <w:pPr>
                    <w:pStyle w:val="TAC"/>
                    <w:rPr>
                      <w:lang w:eastAsia="zh-CN"/>
                    </w:rPr>
                  </w:pPr>
                  <w:r>
                    <w:rPr>
                      <w:lang w:eastAsia="en-GB"/>
                    </w:rPr>
                    <w:t>Type2B-ULChannelAccess  defined in [clause 4.2.1.2.3 in 37.213]</w:t>
                  </w:r>
                </w:p>
              </w:tc>
              <w:tc>
                <w:tcPr>
                  <w:tcW w:w="2945" w:type="dxa"/>
                  <w:tcMar>
                    <w:top w:w="0" w:type="dxa"/>
                    <w:left w:w="108" w:type="dxa"/>
                    <w:bottom w:w="0" w:type="dxa"/>
                    <w:right w:w="108" w:type="dxa"/>
                  </w:tcMar>
                </w:tcPr>
                <w:p w:rsidR="00944505" w:rsidRDefault="00151E53">
                  <w:pPr>
                    <w:pStyle w:val="TAC"/>
                    <w:rPr>
                      <w:lang w:eastAsia="zh-CN"/>
                    </w:rPr>
                  </w:pPr>
                  <w:r>
                    <w:rPr>
                      <w:rFonts w:cs="Arial"/>
                    </w:rPr>
                    <w:t>0</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t>3</w:t>
                  </w:r>
                </w:p>
              </w:tc>
              <w:tc>
                <w:tcPr>
                  <w:tcW w:w="5746" w:type="dxa"/>
                  <w:tcMar>
                    <w:top w:w="0" w:type="dxa"/>
                    <w:left w:w="108" w:type="dxa"/>
                    <w:bottom w:w="0" w:type="dxa"/>
                    <w:right w:w="108" w:type="dxa"/>
                  </w:tcMar>
                </w:tcPr>
                <w:p w:rsidR="00944505" w:rsidRDefault="00151E53">
                  <w:pPr>
                    <w:pStyle w:val="TAC"/>
                    <w:rPr>
                      <w:lang w:eastAsia="zh-CN"/>
                    </w:rPr>
                  </w:pPr>
                  <w:r>
                    <w:rPr>
                      <w:lang w:eastAsia="en-GB"/>
                    </w:rPr>
                    <w:t>Type2B-ULChannelAccess  defined in [clause 4.2.1.2.3 in 37.213]</w:t>
                  </w:r>
                </w:p>
              </w:tc>
              <w:tc>
                <w:tcPr>
                  <w:tcW w:w="2945" w:type="dxa"/>
                  <w:tcMar>
                    <w:top w:w="0" w:type="dxa"/>
                    <w:left w:w="108" w:type="dxa"/>
                    <w:bottom w:w="0" w:type="dxa"/>
                    <w:right w:w="108" w:type="dxa"/>
                  </w:tcMar>
                </w:tcPr>
                <w:p w:rsidR="00944505" w:rsidRDefault="00151E53">
                  <w:pPr>
                    <w:pStyle w:val="TAC"/>
                    <w:rPr>
                      <w:lang w:eastAsia="zh-CN"/>
                    </w:rPr>
                  </w:pPr>
                  <w:r>
                    <w:rPr>
                      <w:lang w:eastAsia="zh-CN"/>
                    </w:rPr>
                    <w:t>2</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t>4</w:t>
                  </w:r>
                </w:p>
              </w:tc>
              <w:tc>
                <w:tcPr>
                  <w:tcW w:w="5746" w:type="dxa"/>
                  <w:tcMar>
                    <w:top w:w="0" w:type="dxa"/>
                    <w:left w:w="108" w:type="dxa"/>
                    <w:bottom w:w="0" w:type="dxa"/>
                    <w:right w:w="108" w:type="dxa"/>
                  </w:tcMar>
                </w:tcPr>
                <w:p w:rsidR="00944505" w:rsidRDefault="00151E53">
                  <w:pPr>
                    <w:pStyle w:val="TAC"/>
                    <w:rPr>
                      <w:lang w:eastAsia="zh-CN"/>
                    </w:rPr>
                  </w:pPr>
                  <w:r>
                    <w:rPr>
                      <w:lang w:eastAsia="en-GB"/>
                    </w:rPr>
                    <w:t>Type2A-ULChannelAccess defined in [clause 4.2.1.2.1 in 37.213]</w:t>
                  </w:r>
                </w:p>
              </w:tc>
              <w:tc>
                <w:tcPr>
                  <w:tcW w:w="2945" w:type="dxa"/>
                  <w:tcMar>
                    <w:top w:w="0" w:type="dxa"/>
                    <w:left w:w="108" w:type="dxa"/>
                    <w:bottom w:w="0" w:type="dxa"/>
                    <w:right w:w="108" w:type="dxa"/>
                  </w:tcMar>
                </w:tcPr>
                <w:p w:rsidR="00944505" w:rsidRDefault="00151E53">
                  <w:pPr>
                    <w:pStyle w:val="TAC"/>
                    <w:rPr>
                      <w:lang w:eastAsia="zh-CN"/>
                    </w:rPr>
                  </w:pPr>
                  <w:r>
                    <w:rPr>
                      <w:lang w:eastAsia="zh-CN"/>
                    </w:rPr>
                    <w:t>0</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t>5</w:t>
                  </w:r>
                </w:p>
              </w:tc>
              <w:tc>
                <w:tcPr>
                  <w:tcW w:w="5746" w:type="dxa"/>
                  <w:tcMar>
                    <w:top w:w="0" w:type="dxa"/>
                    <w:left w:w="108" w:type="dxa"/>
                    <w:bottom w:w="0" w:type="dxa"/>
                    <w:right w:w="108" w:type="dxa"/>
                  </w:tcMar>
                </w:tcPr>
                <w:p w:rsidR="00944505" w:rsidRDefault="00151E53">
                  <w:pPr>
                    <w:pStyle w:val="TAC"/>
                    <w:rPr>
                      <w:lang w:eastAsia="zh-CN"/>
                    </w:rPr>
                  </w:pPr>
                  <w:r>
                    <w:rPr>
                      <w:lang w:eastAsia="en-GB"/>
                    </w:rPr>
                    <w:t>Type2A-ULChannelAccess defined in [clause 4.2.1.2.1 in 37.213]</w:t>
                  </w:r>
                </w:p>
              </w:tc>
              <w:tc>
                <w:tcPr>
                  <w:tcW w:w="2945" w:type="dxa"/>
                  <w:tcMar>
                    <w:top w:w="0" w:type="dxa"/>
                    <w:left w:w="108" w:type="dxa"/>
                    <w:bottom w:w="0" w:type="dxa"/>
                    <w:right w:w="108" w:type="dxa"/>
                  </w:tcMar>
                </w:tcPr>
                <w:p w:rsidR="00944505" w:rsidRDefault="00151E53">
                  <w:pPr>
                    <w:pStyle w:val="TAC"/>
                    <w:rPr>
                      <w:lang w:eastAsia="zh-CN"/>
                    </w:rPr>
                  </w:pPr>
                  <w:r>
                    <w:rPr>
                      <w:lang w:eastAsia="zh-CN"/>
                    </w:rPr>
                    <w:t>1</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t>6</w:t>
                  </w:r>
                </w:p>
              </w:tc>
              <w:tc>
                <w:tcPr>
                  <w:tcW w:w="5746" w:type="dxa"/>
                  <w:tcMar>
                    <w:top w:w="0" w:type="dxa"/>
                    <w:left w:w="108" w:type="dxa"/>
                    <w:bottom w:w="0" w:type="dxa"/>
                    <w:right w:w="108" w:type="dxa"/>
                  </w:tcMar>
                </w:tcPr>
                <w:p w:rsidR="00944505" w:rsidRDefault="00151E53">
                  <w:pPr>
                    <w:pStyle w:val="TAC"/>
                    <w:rPr>
                      <w:lang w:eastAsia="zh-CN"/>
                    </w:rPr>
                  </w:pPr>
                  <w:r>
                    <w:rPr>
                      <w:lang w:eastAsia="en-GB"/>
                    </w:rPr>
                    <w:t>Type2A-ULChannelAccess defined in [clause 4.2.1.2.1 in 37.213]</w:t>
                  </w:r>
                </w:p>
              </w:tc>
              <w:tc>
                <w:tcPr>
                  <w:tcW w:w="2945" w:type="dxa"/>
                  <w:tcMar>
                    <w:top w:w="0" w:type="dxa"/>
                    <w:left w:w="108" w:type="dxa"/>
                    <w:bottom w:w="0" w:type="dxa"/>
                    <w:right w:w="108" w:type="dxa"/>
                  </w:tcMar>
                </w:tcPr>
                <w:p w:rsidR="00944505" w:rsidRDefault="00151E53">
                  <w:pPr>
                    <w:pStyle w:val="TAC"/>
                    <w:rPr>
                      <w:lang w:eastAsia="zh-CN"/>
                    </w:rPr>
                  </w:pPr>
                  <w:r>
                    <w:rPr>
                      <w:lang w:eastAsia="zh-CN"/>
                    </w:rPr>
                    <w:t>3</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t>7</w:t>
                  </w:r>
                </w:p>
              </w:tc>
              <w:tc>
                <w:tcPr>
                  <w:tcW w:w="5746" w:type="dxa"/>
                  <w:tcMar>
                    <w:top w:w="0" w:type="dxa"/>
                    <w:left w:w="108" w:type="dxa"/>
                    <w:bottom w:w="0" w:type="dxa"/>
                    <w:right w:w="108" w:type="dxa"/>
                  </w:tcMar>
                </w:tcPr>
                <w:p w:rsidR="00944505" w:rsidRDefault="00151E53">
                  <w:pPr>
                    <w:pStyle w:val="TAC"/>
                    <w:rPr>
                      <w:lang w:eastAsia="zh-CN"/>
                    </w:rPr>
                  </w:pPr>
                  <w:r>
                    <w:rPr>
                      <w:lang w:eastAsia="en-GB"/>
                    </w:rPr>
                    <w:t>Type1-ULChannelAccess defined in [clause 4.2.1.1 in 37.213]</w:t>
                  </w:r>
                </w:p>
              </w:tc>
              <w:tc>
                <w:tcPr>
                  <w:tcW w:w="2945" w:type="dxa"/>
                  <w:tcMar>
                    <w:top w:w="0" w:type="dxa"/>
                    <w:left w:w="108" w:type="dxa"/>
                    <w:bottom w:w="0" w:type="dxa"/>
                    <w:right w:w="108" w:type="dxa"/>
                  </w:tcMar>
                </w:tcPr>
                <w:p w:rsidR="00944505" w:rsidRDefault="00151E53">
                  <w:pPr>
                    <w:pStyle w:val="TAC"/>
                    <w:rPr>
                      <w:lang w:eastAsia="zh-CN"/>
                    </w:rPr>
                  </w:pPr>
                  <w:r>
                    <w:rPr>
                      <w:lang w:eastAsia="zh-CN"/>
                    </w:rPr>
                    <w:t>0</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t>8</w:t>
                  </w:r>
                </w:p>
              </w:tc>
              <w:tc>
                <w:tcPr>
                  <w:tcW w:w="5746" w:type="dxa"/>
                  <w:tcMar>
                    <w:top w:w="0" w:type="dxa"/>
                    <w:left w:w="108" w:type="dxa"/>
                    <w:bottom w:w="0" w:type="dxa"/>
                    <w:right w:w="108" w:type="dxa"/>
                  </w:tcMar>
                </w:tcPr>
                <w:p w:rsidR="00944505" w:rsidRDefault="00151E53">
                  <w:pPr>
                    <w:pStyle w:val="TAC"/>
                    <w:rPr>
                      <w:lang w:eastAsia="zh-CN"/>
                    </w:rPr>
                  </w:pPr>
                  <w:r>
                    <w:rPr>
                      <w:lang w:eastAsia="en-GB"/>
                    </w:rPr>
                    <w:t>Type1-ULChannelAccess defined in [clause 4.2.1.1 in 37.213]</w:t>
                  </w:r>
                </w:p>
              </w:tc>
              <w:tc>
                <w:tcPr>
                  <w:tcW w:w="2945" w:type="dxa"/>
                  <w:tcMar>
                    <w:top w:w="0" w:type="dxa"/>
                    <w:left w:w="108" w:type="dxa"/>
                    <w:bottom w:w="0" w:type="dxa"/>
                    <w:right w:w="108" w:type="dxa"/>
                  </w:tcMar>
                </w:tcPr>
                <w:p w:rsidR="00944505" w:rsidRDefault="00151E53">
                  <w:pPr>
                    <w:pStyle w:val="TAC"/>
                    <w:rPr>
                      <w:lang w:eastAsia="zh-CN"/>
                    </w:rPr>
                  </w:pPr>
                  <w:r>
                    <w:rPr>
                      <w:lang w:eastAsia="zh-CN"/>
                    </w:rPr>
                    <w:t>1</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t>9</w:t>
                  </w:r>
                </w:p>
              </w:tc>
              <w:tc>
                <w:tcPr>
                  <w:tcW w:w="5746" w:type="dxa"/>
                  <w:tcMar>
                    <w:top w:w="0" w:type="dxa"/>
                    <w:left w:w="108" w:type="dxa"/>
                    <w:bottom w:w="0" w:type="dxa"/>
                    <w:right w:w="108" w:type="dxa"/>
                  </w:tcMar>
                </w:tcPr>
                <w:p w:rsidR="00944505" w:rsidRDefault="00151E53">
                  <w:pPr>
                    <w:pStyle w:val="TAC"/>
                    <w:rPr>
                      <w:lang w:eastAsia="zh-CN"/>
                    </w:rPr>
                  </w:pPr>
                  <w:r>
                    <w:rPr>
                      <w:lang w:eastAsia="en-GB"/>
                    </w:rPr>
                    <w:t>Type1-ULChannelAccess defined in [clause 4.2.1.1 in 37.213]</w:t>
                  </w:r>
                </w:p>
              </w:tc>
              <w:tc>
                <w:tcPr>
                  <w:tcW w:w="2945" w:type="dxa"/>
                  <w:tcMar>
                    <w:top w:w="0" w:type="dxa"/>
                    <w:left w:w="108" w:type="dxa"/>
                    <w:bottom w:w="0" w:type="dxa"/>
                    <w:right w:w="108" w:type="dxa"/>
                  </w:tcMar>
                </w:tcPr>
                <w:p w:rsidR="00944505" w:rsidRDefault="00151E53">
                  <w:pPr>
                    <w:pStyle w:val="TAC"/>
                    <w:rPr>
                      <w:lang w:eastAsia="zh-CN"/>
                    </w:rPr>
                  </w:pPr>
                  <w:r>
                    <w:rPr>
                      <w:lang w:eastAsia="zh-CN"/>
                    </w:rPr>
                    <w:t>2</w:t>
                  </w:r>
                </w:p>
              </w:tc>
            </w:tr>
            <w:tr w:rsidR="00944505">
              <w:trPr>
                <w:jc w:val="center"/>
              </w:trPr>
              <w:tc>
                <w:tcPr>
                  <w:tcW w:w="703" w:type="dxa"/>
                  <w:shd w:val="clear" w:color="auto" w:fill="D9D9D9"/>
                  <w:tcMar>
                    <w:top w:w="0" w:type="dxa"/>
                    <w:left w:w="108" w:type="dxa"/>
                    <w:bottom w:w="0" w:type="dxa"/>
                    <w:right w:w="108" w:type="dxa"/>
                  </w:tcMar>
                  <w:vAlign w:val="center"/>
                </w:tcPr>
                <w:p w:rsidR="00944505" w:rsidRDefault="00151E53">
                  <w:pPr>
                    <w:pStyle w:val="TAC"/>
                    <w:rPr>
                      <w:lang w:eastAsia="zh-CN"/>
                    </w:rPr>
                  </w:pPr>
                  <w:r>
                    <w:rPr>
                      <w:lang w:eastAsia="zh-CN"/>
                    </w:rPr>
                    <w:t>10</w:t>
                  </w:r>
                </w:p>
              </w:tc>
              <w:tc>
                <w:tcPr>
                  <w:tcW w:w="5746" w:type="dxa"/>
                  <w:tcMar>
                    <w:top w:w="0" w:type="dxa"/>
                    <w:left w:w="108" w:type="dxa"/>
                    <w:bottom w:w="0" w:type="dxa"/>
                    <w:right w:w="108" w:type="dxa"/>
                  </w:tcMar>
                </w:tcPr>
                <w:p w:rsidR="00944505" w:rsidRDefault="00151E53">
                  <w:pPr>
                    <w:pStyle w:val="TAC"/>
                    <w:rPr>
                      <w:lang w:eastAsia="zh-CN"/>
                    </w:rPr>
                  </w:pPr>
                  <w:r>
                    <w:rPr>
                      <w:lang w:eastAsia="en-GB"/>
                    </w:rPr>
                    <w:t>Type1-ULChannelAccess defined in [clause 4.2.1.1 in 37.213]</w:t>
                  </w:r>
                </w:p>
              </w:tc>
              <w:tc>
                <w:tcPr>
                  <w:tcW w:w="2945" w:type="dxa"/>
                  <w:tcMar>
                    <w:top w:w="0" w:type="dxa"/>
                    <w:left w:w="108" w:type="dxa"/>
                    <w:bottom w:w="0" w:type="dxa"/>
                    <w:right w:w="108" w:type="dxa"/>
                  </w:tcMar>
                </w:tcPr>
                <w:p w:rsidR="00944505" w:rsidRDefault="00151E53">
                  <w:pPr>
                    <w:pStyle w:val="TAC"/>
                    <w:rPr>
                      <w:lang w:eastAsia="zh-CN"/>
                    </w:rPr>
                  </w:pPr>
                  <w:r>
                    <w:rPr>
                      <w:lang w:eastAsia="zh-CN"/>
                    </w:rPr>
                    <w:t>3</w:t>
                  </w:r>
                </w:p>
              </w:tc>
            </w:tr>
            <w:tr w:rsidR="00944505">
              <w:trPr>
                <w:jc w:val="center"/>
              </w:trPr>
              <w:tc>
                <w:tcPr>
                  <w:tcW w:w="9394" w:type="dxa"/>
                  <w:gridSpan w:val="3"/>
                  <w:shd w:val="clear" w:color="auto" w:fill="auto"/>
                  <w:tcMar>
                    <w:top w:w="0" w:type="dxa"/>
                    <w:left w:w="108" w:type="dxa"/>
                    <w:bottom w:w="0" w:type="dxa"/>
                    <w:right w:w="108" w:type="dxa"/>
                  </w:tcMar>
                  <w:vAlign w:val="center"/>
                </w:tcPr>
                <w:p w:rsidR="00944505" w:rsidRDefault="00151E53">
                  <w:pPr>
                    <w:keepNext/>
                    <w:keepLines/>
                    <w:spacing w:after="0"/>
                    <w:jc w:val="both"/>
                    <w:rPr>
                      <w:color w:val="FF0000"/>
                      <w:lang w:val="en-US" w:eastAsia="zh-CN"/>
                    </w:rPr>
                  </w:pPr>
                  <w:r>
                    <w:rPr>
                      <w:rFonts w:hint="eastAsia"/>
                      <w:color w:val="FF0000"/>
                      <w:lang w:val="en-US" w:eastAsia="zh-CN"/>
                    </w:rPr>
                    <w:t>Notes:</w:t>
                  </w:r>
                </w:p>
                <w:p w:rsidR="00944505" w:rsidRDefault="00151E53">
                  <w:pPr>
                    <w:keepNext/>
                    <w:keepLines/>
                    <w:spacing w:after="0"/>
                    <w:jc w:val="both"/>
                    <w:rPr>
                      <w:color w:val="FF0000"/>
                      <w:lang w:val="en-US" w:eastAsia="zh-CN"/>
                    </w:rPr>
                  </w:pPr>
                  <w:r>
                    <w:rPr>
                      <w:color w:val="FF0000"/>
                      <w:lang w:val="en-US" w:eastAsia="zh-CN"/>
                    </w:rPr>
                    <w:t xml:space="preserve">If </w:t>
                  </w:r>
                  <w:r>
                    <w:rPr>
                      <w:rFonts w:hint="eastAsia"/>
                      <w:color w:val="FF0000"/>
                      <w:lang w:val="en-US" w:eastAsia="zh-CN"/>
                    </w:rPr>
                    <w:t xml:space="preserve">the </w:t>
                  </w:r>
                  <w:r>
                    <w:rPr>
                      <w:color w:val="FF0000"/>
                      <w:lang w:val="en-US" w:eastAsia="zh-CN"/>
                    </w:rPr>
                    <w:t xml:space="preserve">higher layer parameter ChannelAccessMode-r16 </w:t>
                  </w:r>
                  <w:r>
                    <w:rPr>
                      <w:rFonts w:hint="eastAsia"/>
                      <w:color w:val="FF0000"/>
                      <w:lang w:val="en-US" w:eastAsia="zh-CN"/>
                    </w:rPr>
                    <w:t xml:space="preserve">is configured as </w:t>
                  </w:r>
                  <w:r>
                    <w:rPr>
                      <w:color w:val="FF0000"/>
                      <w:lang w:val="en-US" w:eastAsia="zh-CN"/>
                    </w:rPr>
                    <w:t>'semistatic'</w:t>
                  </w:r>
                  <w:r>
                    <w:rPr>
                      <w:rFonts w:hint="eastAsia"/>
                      <w:color w:val="FF0000"/>
                      <w:lang w:val="en-US" w:eastAsia="zh-CN"/>
                    </w:rPr>
                    <w:t>, then</w:t>
                  </w:r>
                </w:p>
                <w:p w:rsidR="00944505" w:rsidRDefault="00151E53">
                  <w:pPr>
                    <w:keepNext/>
                    <w:keepLines/>
                    <w:numPr>
                      <w:ilvl w:val="0"/>
                      <w:numId w:val="12"/>
                    </w:numPr>
                    <w:spacing w:after="0"/>
                    <w:jc w:val="both"/>
                    <w:rPr>
                      <w:color w:val="FF0000"/>
                      <w:lang w:val="en-US" w:eastAsia="zh-CN"/>
                    </w:rPr>
                  </w:pPr>
                  <w:r>
                    <w:rPr>
                      <w:rFonts w:hint="eastAsia"/>
                      <w:color w:val="FF0000"/>
                      <w:lang w:val="en-US" w:eastAsia="zh-CN"/>
                    </w:rPr>
                    <w:t xml:space="preserve">Type2A-ULChannelAccess defined in [clause 4.2.1.2.1 in 37.213] represents </w:t>
                  </w:r>
                  <w:r>
                    <w:rPr>
                      <w:color w:val="FF0000"/>
                      <w:lang w:val="en-US" w:eastAsia="zh-CN"/>
                    </w:rPr>
                    <w:t>“</w:t>
                  </w:r>
                  <w:r>
                    <w:rPr>
                      <w:rFonts w:hint="eastAsia"/>
                      <w:color w:val="FF0000"/>
                      <w:lang w:val="en-US" w:eastAsia="zh-CN"/>
                    </w:rPr>
                    <w:t xml:space="preserve">the UE may transmit the transmission after sensing the channel to be idle for at least a sensing slot duration </w:t>
                  </w:r>
                  <w:r>
                    <w:rPr>
                      <w:rFonts w:hint="eastAsia"/>
                      <w:color w:val="FF0000"/>
                      <w:lang w:val="en-US" w:eastAsia="zh-CN"/>
                    </w:rPr>
                    <w:fldChar w:fldCharType="begin"/>
                  </w:r>
                  <w:r>
                    <w:rPr>
                      <w:rFonts w:hint="eastAsia"/>
                      <w:color w:val="FF0000"/>
                      <w:lang w:val="en-US" w:eastAsia="zh-CN"/>
                    </w:rPr>
                    <w:instrText xml:space="preserve"> QUOTE </w:instrText>
                  </w:r>
                  <w:r w:rsidR="0084039C">
                    <w:rPr>
                      <w:color w:val="FF0000"/>
                      <w:lang w:val="en-US" w:eastAsia="zh-CN"/>
                    </w:rPr>
                    <w:pict>
                      <v:shape id="_x0000_i1033"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hint="eastAsia"/>
                      <w:color w:val="FF0000"/>
                      <w:lang w:val="en-US" w:eastAsia="zh-CN"/>
                    </w:rPr>
                    <w:instrText xml:space="preserve"> </w:instrText>
                  </w:r>
                  <w:r>
                    <w:rPr>
                      <w:rFonts w:hint="eastAsia"/>
                      <w:color w:val="FF0000"/>
                      <w:lang w:val="en-US" w:eastAsia="zh-CN"/>
                    </w:rPr>
                    <w:fldChar w:fldCharType="separate"/>
                  </w:r>
                  <w:r w:rsidR="00DC7C3F">
                    <w:rPr>
                      <w:color w:val="FF0000"/>
                      <w:lang w:val="en-US" w:eastAsia="zh-CN"/>
                    </w:rPr>
                    <w:pict>
                      <v:shape id="_x0000_i1034"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hint="eastAsia"/>
                      <w:color w:val="FF0000"/>
                      <w:lang w:val="en-US" w:eastAsia="zh-CN"/>
                    </w:rPr>
                    <w:fldChar w:fldCharType="end"/>
                  </w:r>
                  <w:r>
                    <w:rPr>
                      <w:rFonts w:hint="eastAsia"/>
                      <w:color w:val="FF0000"/>
                      <w:lang w:val="en-US" w:eastAsia="zh-CN"/>
                    </w:rPr>
                    <w:t xml:space="preserve"> within a </w:t>
                  </w:r>
                  <w:r>
                    <w:rPr>
                      <w:rFonts w:hint="eastAsia"/>
                      <w:color w:val="FF0000"/>
                      <w:lang w:val="en-US" w:eastAsia="zh-CN"/>
                    </w:rPr>
                    <w:fldChar w:fldCharType="begin"/>
                  </w:r>
                  <w:r>
                    <w:rPr>
                      <w:rFonts w:hint="eastAsia"/>
                      <w:color w:val="FF0000"/>
                      <w:lang w:val="en-US" w:eastAsia="zh-CN"/>
                    </w:rPr>
                    <w:instrText xml:space="preserve"> QUOTE </w:instrText>
                  </w:r>
                  <w:r w:rsidR="0084039C">
                    <w:rPr>
                      <w:color w:val="FF0000"/>
                      <w:lang w:val="en-US" w:eastAsia="zh-CN"/>
                    </w:rPr>
                    <w:pict>
                      <v:shape id="_x0000_i1035"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hint="eastAsia"/>
                      <w:color w:val="FF0000"/>
                      <w:lang w:val="en-US" w:eastAsia="zh-CN"/>
                    </w:rPr>
                    <w:instrText xml:space="preserve"> </w:instrText>
                  </w:r>
                  <w:r>
                    <w:rPr>
                      <w:rFonts w:hint="eastAsia"/>
                      <w:color w:val="FF0000"/>
                      <w:lang w:val="en-US" w:eastAsia="zh-CN"/>
                    </w:rPr>
                    <w:fldChar w:fldCharType="separate"/>
                  </w:r>
                  <w:r w:rsidR="00DC7C3F">
                    <w:rPr>
                      <w:color w:val="FF0000"/>
                      <w:lang w:val="en-US" w:eastAsia="zh-CN"/>
                    </w:rPr>
                    <w:pict>
                      <v:shape id="_x0000_i1036"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hint="eastAsia"/>
                      <w:color w:val="FF0000"/>
                      <w:lang w:val="en-US" w:eastAsia="zh-CN"/>
                    </w:rPr>
                    <w:fldChar w:fldCharType="end"/>
                  </w:r>
                  <w:r>
                    <w:rPr>
                      <w:rFonts w:hint="eastAsia"/>
                      <w:color w:val="FF0000"/>
                      <w:lang w:val="en-US" w:eastAsia="zh-CN"/>
                    </w:rPr>
                    <w:t xml:space="preserve"> interval ending immediately before transmission</w:t>
                  </w:r>
                  <w:r>
                    <w:rPr>
                      <w:color w:val="FF0000"/>
                      <w:lang w:val="en-US" w:eastAsia="zh-CN"/>
                    </w:rPr>
                    <w:t>”</w:t>
                  </w:r>
                </w:p>
                <w:p w:rsidR="00944505" w:rsidRDefault="00151E53">
                  <w:pPr>
                    <w:keepNext/>
                    <w:keepLines/>
                    <w:numPr>
                      <w:ilvl w:val="0"/>
                      <w:numId w:val="12"/>
                    </w:numPr>
                    <w:spacing w:after="0"/>
                    <w:jc w:val="both"/>
                    <w:rPr>
                      <w:color w:val="FF0000"/>
                      <w:lang w:val="en-US" w:eastAsia="zh-CN"/>
                    </w:rPr>
                  </w:pPr>
                  <w:r>
                    <w:rPr>
                      <w:color w:val="FF0000"/>
                      <w:lang w:val="en-US" w:eastAsia="zh-CN"/>
                    </w:rPr>
                    <w:t>Type2C-ULChannelAccess  defined in [clause 4.2.1.2.3 in 37.213]</w:t>
                  </w:r>
                  <w:r>
                    <w:rPr>
                      <w:rFonts w:hint="eastAsia"/>
                      <w:color w:val="FF0000"/>
                      <w:lang w:val="en-US" w:eastAsia="zh-CN"/>
                    </w:rPr>
                    <w:t xml:space="preserve"> represents </w:t>
                  </w:r>
                  <w:r>
                    <w:rPr>
                      <w:color w:val="FF0000"/>
                      <w:lang w:val="en-US" w:eastAsia="zh-CN"/>
                    </w:rPr>
                    <w:t>“</w:t>
                  </w:r>
                  <w:r>
                    <w:rPr>
                      <w:rFonts w:hint="eastAsia"/>
                      <w:color w:val="FF0000"/>
                      <w:lang w:val="en-US" w:eastAsia="zh-CN"/>
                    </w:rPr>
                    <w:t>without sensing</w:t>
                  </w:r>
                  <w:r>
                    <w:rPr>
                      <w:color w:val="FF0000"/>
                      <w:lang w:val="en-US" w:eastAsia="zh-CN"/>
                    </w:rPr>
                    <w:t>”</w:t>
                  </w:r>
                </w:p>
                <w:p w:rsidR="00944505" w:rsidRDefault="00944505">
                  <w:pPr>
                    <w:pStyle w:val="TAC"/>
                    <w:jc w:val="both"/>
                    <w:rPr>
                      <w:lang w:eastAsia="zh-CN"/>
                    </w:rPr>
                  </w:pPr>
                </w:p>
              </w:tc>
            </w:tr>
          </w:tbl>
          <w:p w:rsidR="00944505" w:rsidRDefault="00944505">
            <w:pPr>
              <w:spacing w:after="0"/>
              <w:rPr>
                <w:rFonts w:eastAsia="宋体"/>
                <w:color w:val="000000"/>
                <w:lang w:val="en-US"/>
              </w:rPr>
            </w:pPr>
          </w:p>
          <w:p w:rsidR="00944505" w:rsidRDefault="00151E53">
            <w:pPr>
              <w:snapToGrid w:val="0"/>
              <w:spacing w:after="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&lt; End of text proposal&gt;</w:t>
            </w:r>
            <w:r>
              <w:rPr>
                <w:rFonts w:eastAsia="宋体" w:hint="eastAsia"/>
                <w:color w:val="C00000"/>
                <w:lang w:val="en-US" w:eastAsia="zh-CN"/>
              </w:rPr>
              <w:t xml:space="preserve"> -----------------------------------------------------</w:t>
            </w:r>
          </w:p>
          <w:p w:rsidR="00944505" w:rsidRDefault="00944505">
            <w:pPr>
              <w:snapToGrid w:val="0"/>
              <w:spacing w:after="0" w:line="240" w:lineRule="auto"/>
              <w:jc w:val="both"/>
              <w:rPr>
                <w:rFonts w:eastAsia="宋体"/>
                <w:color w:val="C00000"/>
                <w:lang w:val="en-US" w:eastAsia="zh-CN"/>
              </w:rPr>
            </w:pPr>
          </w:p>
          <w:p w:rsidR="00944505" w:rsidRDefault="00944505">
            <w:pPr>
              <w:snapToGrid w:val="0"/>
              <w:spacing w:after="0" w:line="240" w:lineRule="auto"/>
              <w:jc w:val="both"/>
              <w:rPr>
                <w:rFonts w:eastAsia="宋体"/>
                <w:color w:val="C00000"/>
                <w:lang w:val="en-US" w:eastAsia="zh-CN"/>
              </w:rPr>
            </w:pPr>
          </w:p>
        </w:tc>
      </w:tr>
    </w:tbl>
    <w:p w:rsidR="00944505" w:rsidRDefault="00944505">
      <w:pPr>
        <w:rPr>
          <w:rFonts w:eastAsia="宋体"/>
          <w:szCs w:val="24"/>
          <w:lang w:val="en-US" w:eastAsia="zh-CN"/>
        </w:rPr>
      </w:pPr>
    </w:p>
    <w:p w:rsidR="00944505" w:rsidRDefault="00151E53">
      <w:pPr>
        <w:spacing w:after="0"/>
        <w:jc w:val="both"/>
        <w:rPr>
          <w:rFonts w:eastAsia="宋体"/>
          <w:szCs w:val="24"/>
          <w:lang w:val="en-US" w:eastAsia="zh-CN"/>
        </w:rPr>
      </w:pPr>
      <w:r>
        <w:rPr>
          <w:rFonts w:eastAsia="宋体" w:hint="eastAsia"/>
          <w:szCs w:val="24"/>
          <w:lang w:val="en-US" w:eastAsia="zh-CN"/>
        </w:rPr>
        <w:t>TP#2 for capturing the agreement of RAN1</w:t>
      </w:r>
      <w:r>
        <w:rPr>
          <w:rFonts w:hint="eastAsia"/>
          <w:lang w:val="en-US" w:eastAsia="zh-CN"/>
        </w:rPr>
        <w:t xml:space="preserve"> #101 e-meeting and clarification on how to understand Table of agreement reached in RAN1 #99 meeting. Howev</w:t>
      </w:r>
      <w:r w:rsidRPr="0084039C">
        <w:rPr>
          <w:rFonts w:hint="eastAsia"/>
          <w:lang w:val="en-US" w:eastAsia="zh-CN"/>
        </w:rPr>
        <w:t xml:space="preserve">er, </w:t>
      </w:r>
      <w:r w:rsidR="0084039C">
        <w:rPr>
          <w:lang w:val="en-US" w:eastAsia="zh-CN"/>
        </w:rPr>
        <w:t>a</w:t>
      </w:r>
      <w:r w:rsidRPr="0084039C">
        <w:rPr>
          <w:rFonts w:hint="eastAsia"/>
          <w:lang w:val="en-US" w:eastAsia="zh-CN"/>
        </w:rPr>
        <w:t xml:space="preserve"> question to be further clarified f</w:t>
      </w:r>
      <w:r>
        <w:rPr>
          <w:rFonts w:hint="eastAsia"/>
          <w:lang w:val="en-US" w:eastAsia="zh-CN"/>
        </w:rPr>
        <w:t>or this TP is whether configured grant UE can identify the length of gap between the ending of DL and the starting of UL.</w:t>
      </w:r>
    </w:p>
    <w:p w:rsidR="00944505" w:rsidRDefault="00944505">
      <w:pPr>
        <w:rPr>
          <w:rFonts w:eastAsia="宋体"/>
          <w:szCs w:val="24"/>
          <w:lang w:val="en-US" w:eastAsia="zh-CN"/>
        </w:rPr>
      </w:pPr>
    </w:p>
    <w:tbl>
      <w:tblPr>
        <w:tblStyle w:val="TableGrid"/>
        <w:tblW w:w="0" w:type="auto"/>
        <w:tblLook w:val="04A0" w:firstRow="1" w:lastRow="0" w:firstColumn="1" w:lastColumn="0" w:noHBand="0" w:noVBand="1"/>
      </w:tblPr>
      <w:tblGrid>
        <w:gridCol w:w="9394"/>
      </w:tblGrid>
      <w:tr w:rsidR="00944505">
        <w:tc>
          <w:tcPr>
            <w:tcW w:w="9620" w:type="dxa"/>
          </w:tcPr>
          <w:p w:rsidR="00944505" w:rsidRDefault="00944505">
            <w:pPr>
              <w:snapToGrid w:val="0"/>
              <w:spacing w:after="0" w:line="240" w:lineRule="auto"/>
              <w:jc w:val="both"/>
              <w:rPr>
                <w:rFonts w:eastAsia="宋体"/>
                <w:color w:val="C00000"/>
                <w:lang w:val="en-US" w:eastAsia="zh-CN"/>
              </w:rPr>
            </w:pPr>
          </w:p>
          <w:p w:rsidR="00944505" w:rsidRDefault="00151E53">
            <w:pPr>
              <w:snapToGrid w:val="0"/>
              <w:spacing w:after="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TP#2 for</w:t>
            </w:r>
            <w:r>
              <w:rPr>
                <w:rFonts w:hint="eastAsia"/>
                <w:color w:val="C00000"/>
              </w:rPr>
              <w:t xml:space="preserve"> 3</w:t>
            </w:r>
            <w:r>
              <w:rPr>
                <w:rFonts w:eastAsia="宋体" w:hint="eastAsia"/>
                <w:color w:val="C00000"/>
                <w:lang w:val="en-US" w:eastAsia="zh-CN"/>
              </w:rPr>
              <w:t>7</w:t>
            </w:r>
            <w:r>
              <w:rPr>
                <w:rFonts w:hint="eastAsia"/>
                <w:color w:val="C00000"/>
              </w:rPr>
              <w:t>.21</w:t>
            </w:r>
            <w:r>
              <w:rPr>
                <w:rFonts w:eastAsia="宋体" w:hint="eastAsia"/>
                <w:color w:val="C00000"/>
                <w:lang w:val="en-US" w:eastAsia="zh-CN"/>
              </w:rPr>
              <w:t>3 v16.4.0</w:t>
            </w:r>
            <w:r>
              <w:rPr>
                <w:rFonts w:hint="eastAsia"/>
                <w:color w:val="C00000"/>
              </w:rPr>
              <w:t xml:space="preserve"> </w:t>
            </w:r>
            <w:r>
              <w:rPr>
                <w:rFonts w:eastAsia="宋体" w:hint="eastAsia"/>
                <w:color w:val="C00000"/>
                <w:lang w:val="en-US" w:eastAsia="zh-CN"/>
              </w:rPr>
              <w:t>[2]</w:t>
            </w:r>
            <w:r>
              <w:rPr>
                <w:rFonts w:hint="eastAsia"/>
                <w:color w:val="C00000"/>
              </w:rPr>
              <w:t>&gt;</w:t>
            </w:r>
            <w:r>
              <w:rPr>
                <w:rFonts w:eastAsia="宋体" w:hint="eastAsia"/>
                <w:color w:val="C00000"/>
                <w:lang w:val="en-US" w:eastAsia="zh-CN"/>
              </w:rPr>
              <w:t xml:space="preserve"> -----------------------------------------</w:t>
            </w:r>
          </w:p>
          <w:p w:rsidR="00944505" w:rsidRDefault="00151E53">
            <w:pPr>
              <w:pStyle w:val="Heading2"/>
              <w:numPr>
                <w:ilvl w:val="1"/>
                <w:numId w:val="0"/>
              </w:numPr>
              <w:outlineLvl w:val="1"/>
            </w:pPr>
            <w:bookmarkStart w:id="35" w:name="_Toc51607183"/>
            <w:bookmarkStart w:id="36" w:name="_Toc35593626"/>
            <w:bookmarkStart w:id="37" w:name="_Toc57990393"/>
            <w:bookmarkStart w:id="38" w:name="_Toc44669034"/>
            <w:bookmarkStart w:id="39" w:name="_Toc28873168"/>
            <w:bookmarkStart w:id="40" w:name="_Hlk26519519"/>
            <w:r>
              <w:t>4.3</w:t>
            </w:r>
            <w:r>
              <w:tab/>
              <w:t>Channel access procedures for semi-static channel occupancy</w:t>
            </w:r>
            <w:bookmarkEnd w:id="35"/>
            <w:bookmarkEnd w:id="36"/>
            <w:bookmarkEnd w:id="37"/>
            <w:bookmarkEnd w:id="38"/>
            <w:bookmarkEnd w:id="39"/>
          </w:p>
          <w:p w:rsidR="00944505" w:rsidRDefault="00151E53">
            <w:pPr>
              <w:rPr>
                <w:color w:val="000000"/>
                <w:lang w:val="en-US"/>
              </w:rPr>
            </w:pPr>
            <w:r>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Pr>
                <w:lang w:val="en-US"/>
              </w:rPr>
              <w:t xml:space="preserve"> a gNB provides UE(s) with higher layer parameters </w:t>
            </w:r>
            <w:r>
              <w:rPr>
                <w:i/>
                <w:color w:val="000000"/>
                <w:lang w:val="en-US"/>
              </w:rPr>
              <w:t xml:space="preserve">ChannelAccessMode-r16 ='semistatic' </w:t>
            </w:r>
            <w:r>
              <w:rPr>
                <w:color w:val="000000"/>
                <w:lang w:val="en-US"/>
              </w:rPr>
              <w:t xml:space="preserve">by SIB1 or dedicated configuration, a periodic channel occupancy can be initiated by the gNB every </w:t>
            </w:r>
            <w:r>
              <w:rPr>
                <w:color w:val="000000"/>
                <w:lang w:val="en-US"/>
              </w:rPr>
              <w:fldChar w:fldCharType="begin"/>
            </w:r>
            <w:r>
              <w:rPr>
                <w:color w:val="000000"/>
                <w:lang w:val="en-US"/>
              </w:rPr>
              <w:instrText xml:space="preserve"> QUOTE </w:instrText>
            </w:r>
            <w:r w:rsidR="0084039C">
              <w:rPr>
                <w:position w:val="-5"/>
              </w:rPr>
              <w:pict>
                <v:shape id="_x0000_i1037" type="#_x0000_t75" style="width:8.8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2359&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2359&quot; wsp:rsidP=&quot;00D62359&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lang w:val="en-US"/>
              </w:rPr>
              <w:instrText xml:space="preserve"> </w:instrText>
            </w:r>
            <w:r>
              <w:rPr>
                <w:color w:val="000000"/>
                <w:lang w:val="en-US"/>
              </w:rPr>
              <w:fldChar w:fldCharType="separate"/>
            </w:r>
            <w:r w:rsidR="0084039C">
              <w:rPr>
                <w:position w:val="-5"/>
              </w:rPr>
              <w:pict>
                <v:shape id="_x0000_i1038" type="#_x0000_t75" style="width:7.4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2359&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2359&quot; wsp:rsidP=&quot;00D62359&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lang w:val="en-US"/>
              </w:rPr>
              <w:fldChar w:fldCharType="end"/>
            </w:r>
            <w:r>
              <w:rPr>
                <w:color w:val="000000"/>
                <w:lang w:val="en-US"/>
              </w:rPr>
              <w:t xml:space="preserve"> within every two consecutive radio frames, starting from the even indexed radio frame at </w:t>
            </w:r>
            <w:r>
              <w:rPr>
                <w:color w:val="000000"/>
                <w:lang w:val="en-US"/>
              </w:rPr>
              <w:fldChar w:fldCharType="begin"/>
            </w:r>
            <w:r>
              <w:rPr>
                <w:color w:val="000000"/>
                <w:lang w:val="en-US"/>
              </w:rPr>
              <w:instrText xml:space="preserve"> QUOTE </w:instrText>
            </w:r>
            <w:r w:rsidR="0084039C">
              <w:rPr>
                <w:position w:val="-5"/>
              </w:rPr>
              <w:pict>
                <v:shape id="_x0000_i1039" type="#_x0000_t75" style="width:19.7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0C09&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F0C09&quot; wsp:rsidP=&quot;003F0C09&quot;&gt;&lt;m:oMathPara&gt;&lt;m:oMath&gt;&lt;m:r&gt;&lt;aml:annotation aml:id=&quot;0&quot; w:type=&quot;Word.Insertion&quot; aml:author=&quot;MCC:CR0010&quot; aml:createdate=&quot;2020-09-21T18:45:00Z&quot;&gt;&lt;aml:content&gt;&lt;w:rPr&gt;&lt;w:rFonts w:ascii=&quot;Cambria Math&quot; w:h-ansi=&quot;Cambria Math&quot;/&gt;&lt;wx:font wx:val=&quot;Cambria Math&quot;/&gt;&lt;w:i/&gt;&lt;w:color w:val=&quot;000000&quot;/&gt;&lt;/w:rPr&gt;&lt;m:t&gt;i&lt;/m:t&gt;&lt;/aml:content&gt;&lt;/aml:annotation&gt;&lt;/m:r&gt;&lt;m:r&gt;&lt;aml:annotation aml:id=&quot;1&quot; w:type=&quot;Word.Insertion&quot; aml:author=&quot;MCC:CR0010&quot; aml:createdate=&quot;2020-09-21T18:45:00Z&quot;&gt;&lt;aml:content&gt;&lt;aml:annotation aml:id=&quot;2&quot; w:type=&quot;Word.Deletion&quot; aml:author=&quot;Sorour Falahati&quot; aml:createdate=&quot;2020-08-31T17:14: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3&quot; w:type=&quot;Word.Insertion&quot; aml:author=&quot;MCC:CR0010&quot; aml:createdate=&quot;2020-09-21T18:45: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4&quot; w:type=&quot;Word.Insertion&quot; aml:author=&quot;MCC:CR0010&quot; aml:createdate=&quot;2020-09-21T18:45:00Z&quot;&gt;&lt;aml:content&gt;&lt;w:rPr&gt;&lt;w:rFonts w:ascii=&quot;Cambria Math&quot; w:h-ansi=&quot;Cambria Math&quot;/&gt;&lt;wx:font wx:val=&quot;Cambria Math&quot;/&gt;&lt;w:i/&gt;&lt;w:color w:val=&quot;000000&quot;/&gt;&lt;/w:rPr&gt;&lt;/aml:content&gt;&lt;/aml:annotation&gt;&lt;/m:ctrlPr&gt;&lt;/m:sSubPr&gt;&lt;m:e&gt;&lt;m:r&gt;&lt;aml:annotation aml:id=&quot;5&quot; w:type=&quot;Word.Insertion&quot; aml:author=&quot;MCC:CR0010&quot; aml:createdate=&quot;2020-09-21T18:45:00Z&quot;&gt;&lt;aml:content&gt;&lt;w:rPr&gt;&lt;w:rFonts w:ascii=&quot;Cambria Math&quot; w:h-ansi=&quot;Cambria Math&quot;/&gt;&lt;wx:font wx:val=&quot;Cambria Math&quot;/&gt;&lt;w:i/&gt;&lt;w:color w:val=&quot;000000&quot;/&gt;&lt;/w:rPr&gt;&lt;m:t&gt;T&lt;/m:t&gt;&lt;/aml:content&gt;&lt;/aml:annotation&gt;&lt;/m:r&gt;&lt;/m:e&gt;&lt;m:sub&gt;&lt;m:r&gt;&lt;aml:annotation aml:id=&quot;6&quot; w:type=&quot;Word.Insertion&quot; aml:author=&quot;MCC:CR0010&quot; aml:createdate=&quot;2020-09-21T18:45: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color w:val="000000"/>
                <w:lang w:val="en-US"/>
              </w:rPr>
              <w:instrText xml:space="preserve"> </w:instrText>
            </w:r>
            <w:r>
              <w:rPr>
                <w:color w:val="000000"/>
                <w:lang w:val="en-US"/>
              </w:rPr>
              <w:fldChar w:fldCharType="separate"/>
            </w:r>
            <w:r w:rsidR="0084039C">
              <w:rPr>
                <w:position w:val="-5"/>
              </w:rPr>
              <w:pict>
                <v:shape id="_x0000_i1040" type="#_x0000_t75" style="width:21.7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0C09&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F0C09&quot; wsp:rsidP=&quot;003F0C09&quot;&gt;&lt;m:oMathPara&gt;&lt;m:oMath&gt;&lt;m:r&gt;&lt;aml:annotation aml:id=&quot;0&quot; w:type=&quot;Word.Insertion&quot; aml:author=&quot;MCC:CR0010&quot; aml:createdate=&quot;2020-09-21T18:45:00Z&quot;&gt;&lt;aml:content&gt;&lt;w:rPr&gt;&lt;w:rFonts w:ascii=&quot;Cambria Math&quot; w:h-ansi=&quot;Cambria Math&quot;/&gt;&lt;wx:font wx:val=&quot;Cambria Math&quot;/&gt;&lt;w:i/&gt;&lt;w:color w:val=&quot;000000&quot;/&gt;&lt;/w:rPr&gt;&lt;m:t&gt;i&lt;/m:t&gt;&lt;/aml:content&gt;&lt;/aml:annotation&gt;&lt;/m:r&gt;&lt;m:r&gt;&lt;aml:annotation aml:id=&quot;1&quot; w:type=&quot;Word.Insertion&quot; aml:author=&quot;MCC:CR0010&quot; aml:createdate=&quot;2020-09-21T18:45:00Z&quot;&gt;&lt;aml:content&gt;&lt;aml:annotation aml:id=&quot;2&quot; w:type=&quot;Word.Deletion&quot; aml:author=&quot;Sorour Falahati&quot; aml:createdate=&quot;2020-08-31T17:14: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3&quot; w:type=&quot;Word.Insertion&quot; aml:author=&quot;MCC:CR0010&quot; aml:createdate=&quot;2020-09-21T18:45: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4&quot; w:type=&quot;Word.Insertion&quot; aml:author=&quot;MCC:CR0010&quot; aml:createdate=&quot;2020-09-21T18:45:00Z&quot;&gt;&lt;aml:content&gt;&lt;w:rPr&gt;&lt;w:rFonts w:ascii=&quot;Cambria Math&quot; w:h-ansi=&quot;Cambria Math&quot;/&gt;&lt;wx:font wx:val=&quot;Cambria Math&quot;/&gt;&lt;w:i/&gt;&lt;w:color w:val=&quot;000000&quot;/&gt;&lt;/w:rPr&gt;&lt;/aml:content&gt;&lt;/aml:annotation&gt;&lt;/m:ctrlPr&gt;&lt;/m:sSubPr&gt;&lt;m:e&gt;&lt;m:r&gt;&lt;aml:annotation aml:id=&quot;5&quot; w:type=&quot;Word.Insertion&quot; aml:author=&quot;MCC:CR0010&quot; aml:createdate=&quot;2020-09-21T18:45:00Z&quot;&gt;&lt;aml:content&gt;&lt;w:rPr&gt;&lt;w:rFonts w:ascii=&quot;Cambria Math&quot; w:h-ansi=&quot;Cambria Math&quot;/&gt;&lt;wx:font wx:val=&quot;Cambria Math&quot;/&gt;&lt;w:i/&gt;&lt;w:color w:val=&quot;000000&quot;/&gt;&lt;/w:rPr&gt;&lt;m:t&gt;T&lt;/m:t&gt;&lt;/aml:content&gt;&lt;/aml:annotation&gt;&lt;/m:r&gt;&lt;/m:e&gt;&lt;m:sub&gt;&lt;m:r&gt;&lt;aml:annotation aml:id=&quot;6&quot; w:type=&quot;Word.Insertion&quot; aml:author=&quot;MCC:CR0010&quot; aml:createdate=&quot;2020-09-21T18:45: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color w:val="000000"/>
                <w:lang w:val="en-US"/>
              </w:rPr>
              <w:fldChar w:fldCharType="end"/>
            </w:r>
            <w:r>
              <w:rPr>
                <w:color w:val="000000"/>
                <w:lang w:val="en-US"/>
              </w:rPr>
              <w:fldChar w:fldCharType="begin"/>
            </w:r>
            <w:r>
              <w:rPr>
                <w:color w:val="000000"/>
                <w:lang w:val="en-US"/>
              </w:rPr>
              <w:instrText xml:space="preserve"> QUOTE </w:instrText>
            </w:r>
            <w:r w:rsidR="0084039C">
              <w:rPr>
                <w:position w:val="-5"/>
              </w:rPr>
              <w:pict>
                <v:shape id="_x0000_i1041"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11250&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11250&quot; wsp:rsidP=&quot;00C11250&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r&gt;&lt;aml:annotation aml:id=&quot;1&quot; w:type=&quot;Word.Insertion&quot; aml:author=&quot;MCC: CR0005&quot; aml:createdate=&quot;2020-01-02T07:41: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2&quot; w:type=&quot;Word.Insertion&quot; aml:author=&quot;MCC: CR0005&quot; aml:createdate=&quot;2020-01-02T07:41:00Z&quot;&gt;&lt;aml:content&gt;&lt;w:rPr&gt;&lt;w:rFonts w:ascii=&quot;Cambria Math&quot; w:h-ansi=&quot;Cambria Math&quot;/&gt;&lt;wx:font wx:val=&quot;Cambria Math&quot;/&gt;&lt;w:i/&gt;&lt;w:color w:val=&quot;000000&quot;/&gt;&lt;/w:rPr&gt;&lt;/aml:content&gt;&lt;/aml:annotation&gt;&lt;/m:ctrlPr&gt;&lt;/m:sSubPr&gt;&lt;m:e&gt;&lt;m:r&gt;&lt;aml:annotation aml:id=&quot;3&quot; w:type=&quot;Word.Insertion&quot; aml:author=&quot;MCC: CR0005&quot; aml:createdate=&quot;2020-01-02T07:41:00Z&quot;&gt;&lt;aml:content&gt;&lt;w:rPr&gt;&lt;w:rFonts w:ascii=&quot;Cambria Math&quot; w:h-ansi=&quot;Cambria Math&quot;/&gt;&lt;wx:font wx:val=&quot;Cambria Math&quot;/&gt;&lt;w:i/&gt;&lt;w:color w:val=&quot;000000&quot;/&gt;&lt;/w:rPr&gt;&lt;m:t&gt;T&lt;/m:t&gt;&lt;/aml:content&gt;&lt;/aml:annotation&gt;&lt;/m:r&gt;&lt;/m:e&gt;&lt;m:sub&gt;&lt;m:r&gt;&lt;aml:annotation aml:id=&quot;4&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color w:val="000000"/>
                <w:lang w:val="en-US"/>
              </w:rPr>
              <w:instrText xml:space="preserve"> </w:instrText>
            </w:r>
            <w:r>
              <w:rPr>
                <w:color w:val="000000"/>
                <w:lang w:val="en-US"/>
              </w:rPr>
              <w:fldChar w:fldCharType="end"/>
            </w:r>
            <w:r>
              <w:rPr>
                <w:color w:val="000000"/>
                <w:lang w:val="en-US"/>
              </w:rPr>
              <w:t xml:space="preserve"> with a maximum channel occupancy time </w:t>
            </w:r>
            <w:r>
              <w:rPr>
                <w:color w:val="000000"/>
                <w:lang w:val="en-US"/>
              </w:rPr>
              <w:fldChar w:fldCharType="begin"/>
            </w:r>
            <w:r>
              <w:rPr>
                <w:color w:val="000000"/>
                <w:lang w:val="en-US"/>
              </w:rPr>
              <w:instrText xml:space="preserve"> QUOTE </w:instrText>
            </w:r>
            <w:r w:rsidR="0084039C">
              <w:rPr>
                <w:position w:val="-6"/>
              </w:rPr>
              <w:pict>
                <v:shape id="_x0000_i1042" type="#_x0000_t75" style="width:50.2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D6427&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D6427&quot; wsp:rsidP=&quot;00BD6427&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41:00Z&quot;&gt;&lt;aml:content&gt;&lt;w:rPr&gt;&lt;w:rFonts w:ascii=&quot;Cambria Math&quot; w:h-ansi=&quot;Cambria Math&quot;/&gt;&lt;wx:font wx:val=&quot;Cambria Math&quot;/&gt;&lt;w:i/&gt;&lt;w:lang w:val=&quot;EN-US&quot;/&gt;&lt;/w:rPr&gt;&lt;m:t&gt;0.95&lt;/m:t&gt;&lt;/aml:content&gt;&lt;/aml:annotation&gt;&lt;/m:r&gt;&lt;m:r&gt;&lt;aml:annotation aml:id=&quot;6&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color w:val="000000"/>
                <w:lang w:val="en-US"/>
              </w:rPr>
              <w:instrText xml:space="preserve"> </w:instrText>
            </w:r>
            <w:r>
              <w:rPr>
                <w:color w:val="000000"/>
                <w:lang w:val="en-US"/>
              </w:rPr>
              <w:fldChar w:fldCharType="separate"/>
            </w:r>
            <w:r w:rsidR="0084039C">
              <w:rPr>
                <w:position w:val="-6"/>
              </w:rPr>
              <w:pict>
                <v:shape id="_x0000_i1043" type="#_x0000_t75" style="width:50.2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D6427&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D6427&quot; wsp:rsidP=&quot;00BD6427&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41:00Z&quot;&gt;&lt;aml:content&gt;&lt;w:rPr&gt;&lt;w:rFonts w:ascii=&quot;Cambria Math&quot; w:h-ansi=&quot;Cambria Math&quot;/&gt;&lt;wx:font wx:val=&quot;Cambria Math&quot;/&gt;&lt;w:i/&gt;&lt;w:lang w:val=&quot;EN-US&quot;/&gt;&lt;/w:rPr&gt;&lt;m:t&gt;0.95&lt;/m:t&gt;&lt;/aml:content&gt;&lt;/aml:annotation&gt;&lt;/m:r&gt;&lt;m:r&gt;&lt;aml:annotation aml:id=&quot;6&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color w:val="000000"/>
                <w:lang w:val="en-US"/>
              </w:rPr>
              <w:fldChar w:fldCharType="end"/>
            </w:r>
            <w:r>
              <w:rPr>
                <w:color w:val="000000"/>
                <w:lang w:val="en-US"/>
              </w:rPr>
              <w:t xml:space="preserve">, where </w:t>
            </w:r>
            <w:r>
              <w:rPr>
                <w:iCs/>
              </w:rPr>
              <w:fldChar w:fldCharType="begin"/>
            </w:r>
            <w:r>
              <w:rPr>
                <w:iCs/>
              </w:rPr>
              <w:instrText xml:space="preserve"> QUOTE </w:instrText>
            </w:r>
            <w:r w:rsidR="0084039C">
              <w:rPr>
                <w:position w:val="-5"/>
              </w:rPr>
              <w:pict>
                <v:shape id="_x0000_i1044" type="#_x0000_t75" style="width:19.7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9010E&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9010E&quot; wsp:rsidP=&quot;0089010E&quot;&gt;&lt;m:oMathPara&gt;&lt;m:oMath&gt;&lt;m:sSub&gt;&lt;m:sSubPr&gt;&lt;m:ctrlPr&gt;&lt;aml:annotation aml:id=&quot;0&quot; w:type=&quot;Word.Insertion&quot; aml:author=&quot;MCC:CR0010&quot; aml:createdate=&quot;2020-09-21T18:4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CR0010&quot; aml:createdate=&quot;2020-09-21T18:4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CR0010&quot; aml:createdate=&quot;2020-09-21T18:47: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MCC:CR0010&quot; aml:createdate=&quot;2020-09-21T18:47: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CR0010&quot; aml:createdate=&quot;2020-09-21T18:47:00Z&quot;&gt;&lt;aml:content&gt;&lt;aml:annotation aml:id=&quot;5&quot; w:type=&quot;Word.Deletion&quot; aml:author=&quot;Sorour Falahati&quot; aml:createdate=&quot;2020-08-31T17:14:00Z&quot;&gt;&lt;aml:content&gt;&lt;w:rPr&gt;&lt;w:rFonts w:ascii=&quot;Cambria Math&quot; w:h-ansi=&quot;Cambria Math&quot;/&gt;&lt;wx:font wx:val=&quot;Cambria Math&quot;/&gt;&lt;w:i/&gt;&lt;/w:rPr&gt;&lt;m:t&gt;Period&lt;/m:t&gt;&lt;/aml:content&gt;&lt;/aml:annotation&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iCs/>
              </w:rPr>
              <w:instrText xml:space="preserve"> </w:instrText>
            </w:r>
            <w:r>
              <w:rPr>
                <w:iCs/>
              </w:rPr>
              <w:fldChar w:fldCharType="separate"/>
            </w:r>
            <w:r w:rsidR="0084039C">
              <w:rPr>
                <w:position w:val="-5"/>
              </w:rPr>
              <w:pict>
                <v:shape id="_x0000_i1045" type="#_x0000_t75" style="width:21.7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9010E&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9010E&quot; wsp:rsidP=&quot;0089010E&quot;&gt;&lt;m:oMathPara&gt;&lt;m:oMath&gt;&lt;m:sSub&gt;&lt;m:sSubPr&gt;&lt;m:ctrlPr&gt;&lt;aml:annotation aml:id=&quot;0&quot; w:type=&quot;Word.Insertion&quot; aml:author=&quot;MCC:CR0010&quot; aml:createdate=&quot;2020-09-21T18:4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CR0010&quot; aml:createdate=&quot;2020-09-21T18:4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CR0010&quot; aml:createdate=&quot;2020-09-21T18:47: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MCC:CR0010&quot; aml:createdate=&quot;2020-09-21T18:47: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CR0010&quot; aml:createdate=&quot;2020-09-21T18:47:00Z&quot;&gt;&lt;aml:content&gt;&lt;aml:annotation aml:id=&quot;5&quot; w:type=&quot;Word.Deletion&quot; aml:author=&quot;Sorour Falahati&quot; aml:createdate=&quot;2020-08-31T17:14:00Z&quot;&gt;&lt;aml:content&gt;&lt;w:rPr&gt;&lt;w:rFonts w:ascii=&quot;Cambria Math&quot; w:h-ansi=&quot;Cambria Math&quot;/&gt;&lt;wx:font wx:val=&quot;Cambria Math&quot;/&gt;&lt;w:i/&gt;&lt;/w:rPr&gt;&lt;m:t&gt;Period&lt;/m:t&gt;&lt;/aml:content&gt;&lt;/aml:annotation&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iCs/>
              </w:rPr>
              <w:fldChar w:fldCharType="end"/>
            </w:r>
            <w:r>
              <w:rPr>
                <w:iCs/>
              </w:rPr>
              <w:t xml:space="preserve"> </w:t>
            </w:r>
            <w:r>
              <w:rPr>
                <w:i/>
                <w:iCs/>
              </w:rPr>
              <w:t>period</w:t>
            </w:r>
            <w:r>
              <w:rPr>
                <w:color w:val="000000"/>
                <w:lang w:val="en-US"/>
              </w:rPr>
              <w:t xml:space="preserve"> </w:t>
            </w:r>
            <w:r>
              <w:rPr>
                <w:color w:val="000000"/>
                <w:lang w:val="en-US"/>
              </w:rPr>
              <w:fldChar w:fldCharType="begin"/>
            </w:r>
            <w:r>
              <w:rPr>
                <w:color w:val="000000"/>
                <w:lang w:val="en-US"/>
              </w:rPr>
              <w:instrText xml:space="preserve"> QUOTE </w:instrText>
            </w:r>
            <w:r w:rsidR="0084039C">
              <w:rPr>
                <w:position w:val="-5"/>
              </w:rPr>
              <w:pict>
                <v:shape id="_x0000_i1046" type="#_x0000_t75" style="width:53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D52BA&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D52BA&quot; wsp:rsidP=&quot;00AD52BA&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Period&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color w:val="000000"/>
                <w:lang w:val="en-US"/>
              </w:rPr>
              <w:instrText xml:space="preserve"> </w:instrText>
            </w:r>
            <w:r>
              <w:rPr>
                <w:color w:val="000000"/>
                <w:lang w:val="en-US"/>
              </w:rPr>
              <w:fldChar w:fldCharType="end"/>
            </w:r>
            <w:r>
              <w:rPr>
                <w:color w:val="000000"/>
                <w:lang w:val="en-US"/>
              </w:rPr>
              <w:t xml:space="preserve">in </w:t>
            </w:r>
            <w:r>
              <w:rPr>
                <w:lang w:val="en-US"/>
              </w:rPr>
              <w:fldChar w:fldCharType="begin"/>
            </w:r>
            <w:r>
              <w:rPr>
                <w:lang w:val="en-US"/>
              </w:rPr>
              <w:instrText xml:space="preserve"> QUOTE </w:instrText>
            </w:r>
            <w:r w:rsidR="0084039C">
              <w:rPr>
                <w:position w:val="-5"/>
              </w:rPr>
              <w:pict>
                <v:shape id="_x0000_i1047" type="#_x0000_t75" style="width:13.6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37D4F&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37D4F&quot; wsp:rsidP=&quot;00E37D4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lang w:val="en-US"/>
              </w:rPr>
              <w:instrText xml:space="preserve"> </w:instrText>
            </w:r>
            <w:r>
              <w:rPr>
                <w:lang w:val="en-US"/>
              </w:rPr>
              <w:fldChar w:fldCharType="separate"/>
            </w:r>
            <w:r w:rsidR="00DC7C3F">
              <w:rPr>
                <w:position w:val="-5"/>
              </w:rPr>
              <w:pict>
                <v:shape id="_x0000_i1048" type="#_x0000_t75" style="width:13.6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37D4F&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37D4F&quot; wsp:rsidP=&quot;00E37D4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lang w:val="en-US"/>
              </w:rPr>
              <w:fldChar w:fldCharType="end"/>
            </w:r>
            <w:r>
              <w:rPr>
                <w:lang w:val="en-US"/>
              </w:rPr>
              <w:t>, is a</w:t>
            </w:r>
            <w:r>
              <w:rPr>
                <w:color w:val="000000"/>
                <w:lang w:val="en-US"/>
              </w:rPr>
              <w:t xml:space="preserve"> higher layer parameter provided in </w:t>
            </w:r>
            <w:r>
              <w:rPr>
                <w:i/>
                <w:color w:val="000000"/>
                <w:lang w:val="en-US"/>
              </w:rPr>
              <w:t>SemiStaticChannelAccessConfig</w:t>
            </w:r>
            <w:r>
              <w:rPr>
                <w:color w:val="000000"/>
                <w:lang w:val="en-US"/>
              </w:rPr>
              <w:t xml:space="preserve"> and </w:t>
            </w:r>
            <w:r>
              <w:rPr>
                <w:color w:val="000000"/>
                <w:lang w:val="en-US"/>
              </w:rPr>
              <w:fldChar w:fldCharType="begin"/>
            </w:r>
            <w:r>
              <w:rPr>
                <w:color w:val="000000"/>
                <w:lang w:val="en-US"/>
              </w:rPr>
              <w:instrText xml:space="preserve"> QUOTE </w:instrText>
            </w:r>
            <w:r w:rsidR="0084039C">
              <w:rPr>
                <w:position w:val="-14"/>
              </w:rPr>
              <w:pict>
                <v:shape id="_x0000_i1049" type="#_x0000_t75" style="width:78.8pt;height: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5F19&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95F19&quot; wsp:rsidP=&quot;00C95F19&quot;&gt;&lt;m:oMathPara&gt;&lt;m:oMath&gt;&lt;m:r&gt;&lt;aml:annotation aml:id=&quot;0&quot; w:type=&quot;Word.Insertion&quot; aml:author=&quot;MCC:CR0010&quot; aml:createdate=&quot;2020-09-21T18:49:00Z&quot;&gt;&lt;aml:content&gt;&lt;aml:annotation aml:id=&quot;1&quot; w:type=&quot;Word.Deletion&quot; aml:author=&quot;Sorour Falahati&quot; aml:createdate=&quot;2020-08-31T17:15: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2&quot; w:type=&quot;Word.Insertion&quot; aml:author=&quot;MCC:CR0010&quot; aml:createdate=&quot;2020-09-21T18:49:00Z&quot;&gt;&lt;aml:content&gt;&lt;w:rPr&gt;&lt;w:rFonts w:ascii=&quot;Cambria Math&quot; w:h-ansi=&quot;Cambria Math&quot;/&gt;&lt;wx:font wx:val=&quot;Cambria Math&quot;/&gt;&lt;w:i/&gt;&lt;w:color w:val=&quot;000000&quot;/&gt;&lt;/w:rPr&gt;&lt;m:t&gt;i&lt;/m:t&gt;&lt;/aml:content&gt;&lt;/aml:annotation&gt;&lt;/m:r&gt;&lt;m:r&gt;&lt;aml:annotation aml:id=&quot;3&quot; w:type=&quot;Word.Insertion&quot; aml:author=&quot;MCC:CR0010&quot; aml:createdate=&quot;2020-09-21T18:49:00Z&quot;&gt;&lt;aml:content&gt;&lt;w:rPr&gt;&lt;w:rFonts w:ascii=&quot;Cambria Math&quot; w:h-ansi=&quot;Cambria Math&quot;/&gt;&lt;wx:font wx:val=&quot;Cambria Math&quot;/&gt;&lt;w:i/&gt;&lt;w:lang w:val=&quot;EN-US&quot;/&gt;&lt;/w:rPr&gt;&lt;m:t&gt;∈&lt;/m:t&gt;&lt;/aml:content&gt;&lt;/aml:annotation&gt;&lt;/m:r&gt;&lt;m:d&gt;&lt;m:dPr&gt;:&lt;mR:begChr m:val=&quot;{&quot;/&gt;&lt;m:endChr m:val=&quot;}&quot;/&gt;&lt;m:ctrlPr&gt;&lt;aml:annotation aml:id=&quot;4&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MCC:CR0010&quot; aml:createdate=&quot;2020-09-21T18:49:00Z&quot;&gt;&lt;aml:content&gt;&lt;w:rPr&gt;&lt;w:rFonts w:ascii=&quot;Cambria Math&quot; w:h-ansi=&quot;Cambria Math&quot;/&gt;&lt;wx:font wx:val=&quot;Cambria Math&quot;/&gt;&lt;w:i/&gt;&lt;w:lang w:val=&quot;EN-US&quot;/&gt;&lt;/w:rPr&gt;&lt;m:t&gt;0,1,…,&lt;/m:t&gt;&lt;/aml:content&gt;&lt;/aml:annotation&gt;&lt;/m:r&gt;&lt;m:f&gt;&lt;m:fPr&gt;&lt;m:ctrlPr&gt;&lt;aml:annotation aml:id=&quot;6&quot; w:type=&quot;Word.Insertion&quot; aml:author=&quot;MCC:CR0010&quot; aml :crteatedate=&quot;2020-09-21T18:49:00Z&quot;&gt;&lt;aml:content&gt;&lt;w:rPr&gt;&lt;w:rFonts w:ascii=&quot;Cambria Math&quot; w:h-ansi=&quot;Cambria Math&quot;/&gt;&lt;wx:font wx:val=&quot;Cambria Math&quot;/&gt;&lt;w:i/&gt;&lt;/w:rPr&gt;&lt;/aml:content&gt;&lt;/aml:annotation&gt;&lt;/m:ctrlPr&gt;&lt;/m:fPr&gt;&lt;m:num&gt;&lt;m:r&gt;&lt;aml:annotation aml:id=&quot;7&quot; w:type=&quot;Word.Insertion&quot; aml:author=&quot;MCC:CR0010&quot; aml:createdate=&quot;2020-09-21T18:49:00Z&quot;&gt;&lt;aml:content&gt;&lt;w:rPr&gt;&lt;w:rFonts w:ascii=&quot;Cambria Math&quot; w:h-ansi=&quot;Cambria Math&quot;/&gt;&lt;wx:font wx:val=&quot;Cambria Math&quot;/&gt;&lt;w:i/&gt;&lt;w:lang w:val=&quot;EN-US&quot;/&gt;&lt;/w:rPr&gt;&lt;m:t&gt;20&lt;/m:t&gt;&lt;/aml:content&gt;&lt;/aml:annotation&gt;&lt;/m:r&gt;&lt;/m:num&gt;&lt;m:den&gt;&lt;m:sSub&gt;&lt;m:sSubPr&gt;&lt;m:ctrlPr&gt;&lt;aml:annotation aml:id=&quot;8&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MCC:CR0010&quot; aml:createdate=&quot;2020-09-21T18:49:00Z&quot;&gt;&lt;aml:content&gt;&lt;w:rPr&gt;&lt;w:rFonts w:ascii=&quot;Cambria Math&quot; w:h-ansi=&quot;Cambria Math&quot;/&gt;&lt;wx:font wx:val=&quot;Cambria Math&quot;/&gt;&lt;w:i/&gt;&lt;/w:rPr&gt;&lt;m:t&gt;T&lt;/m:t&gt;&lt;/aml:content&gt;&lt;/aml:annotation&gt;&lt;/m:r&gt;&lt;/m:e&gt;&lt;m:sub&gt;&lt;m:r&gt;&lt;aml:annotation aml:id=&quot;10&quot; w:type=&quot;Word.Insertion&quot; aml:author=&quot;MCC:CR0010&quot; aml:createdate=&quot;2020-09-21T18:49:00Z&quot;&gt;&lt;aml:content&gt;&lt;w:rPr&gt;&lt;w:rFonts w:ascii=&quot;Cambria Math&quot; w:h-ansi=&quot;Cambria Math&quot;/&gt;&lt;wx:font wx:val=&quot;Cambria Math&quot;/&gt;&lt;w:i/&gt;&lt;/w:rPr&gt;&lt;m:t&gt;x&lt;/m:t&gt;&lt;/aml:content&gt;&lt;/aml:annotation&gt;&lt;/m:r&gt;&lt;/m:sub&gt;&lt;/m:sSub&gt;&lt;/m:den&gt;&lt;/m:f&gt;&lt;m:r&gt;&lt;aml:annotation aml:id=&quot;11&quot; w:type=&quot;Word.Insertion&quot; aml:author=&quot;MCC:CR0010&quot; aml:createdate=&quot;2020-09-21T18:49:00Z&quot;&gt;&lt;aml:content&gt;&lt;w:rPr&gt;&lt;w:rFonts w:ascii=&quot;Cambria Math&quot; w:h-ansi=&quot;Cambria Math&quot;/&gt;&lt;wx:font wx:val=&quot;Cambria Math&quot;/&gt;&lt;w:i/&gt;&lt;w:lang w:val=&quot;EN-US&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color w:val="000000"/>
                <w:lang w:val="en-US"/>
              </w:rPr>
              <w:instrText xml:space="preserve"> </w:instrText>
            </w:r>
            <w:r>
              <w:rPr>
                <w:color w:val="000000"/>
                <w:lang w:val="en-US"/>
              </w:rPr>
              <w:fldChar w:fldCharType="separate"/>
            </w:r>
            <w:r w:rsidR="00DC7C3F">
              <w:rPr>
                <w:position w:val="-14"/>
              </w:rPr>
              <w:pict>
                <v:shape id="_x0000_i1050" type="#_x0000_t75" style="width:78.8pt;height: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5F19&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95F19&quot; wsp:rsidP=&quot;00C95F19&quot;&gt;&lt;m:oMathPara&gt;&lt;m:oMath&gt;&lt;m:r&gt;&lt;aml:annotation aml:id=&quot;0&quot; w:type=&quot;Word.Insertion&quot; aml:author=&quot;MCC:CR0010&quot; aml:createdate=&quot;2020-09-21T18:49:00Z&quot;&gt;&lt;aml:content&gt;&lt;aml:annotation aml:id=&quot;1&quot; w:type=&quot;Word.Deletion&quot; aml:author=&quot;Sorour Falahati&quot; aml:createdate=&quot;2020-08-31T17:15: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2&quot; w:type=&quot;Word.Insertion&quot; aml:author=&quot;MCC:CR0010&quot; aml:createdate=&quot;2020-09-21T18:49:00Z&quot;&gt;&lt;aml:content&gt;&lt;w:rPr&gt;&lt;w:rFonts w:ascii=&quot;Cambria Math&quot; w:h-ansi=&quot;Cambria Math&quot;/&gt;&lt;wx:font wx:val=&quot;Cambria Math&quot;/&gt;&lt;w:i/&gt;&lt;w:color w:val=&quot;000000&quot;/&gt;&lt;/w:rPr&gt;&lt;m:t&gt;i&lt;/m:t&gt;&lt;/aml:content&gt;&lt;/aml:annotation&gt;&lt;/m:r&gt;&lt;m:r&gt;&lt;aml:annotation aml:id=&quot;3&quot; w:type=&quot;Word.Insertion&quot; aml:author=&quot;MCC:CR0010&quot; aml:createdate=&quot;2020-09-21T18:49:00Z&quot;&gt;&lt;aml:content&gt;&lt;w:rPr&gt;&lt;w:rFonts w:ascii=&quot;Cambria Math&quot; w:h-ansi=&quot;Cambria Math&quot;/&gt;&lt;wx:font wx:val=&quot;Cambria Math&quot;/&gt;&lt;w:i/&gt;&lt;w:lang w:val=&quot;EN-US&quot;/&gt;&lt;/w:rPr&gt;&lt;m:t&gt;∈&lt;/m:t&gt;&lt;/aml:content&gt;&lt;/aml:annotation&gt;&lt;/m:r&gt;&lt;m:d&gt;&lt;m:dPr&gt;:&lt;mR:begChr m:val=&quot;{&quot;/&gt;&lt;m:endChr m:val=&quot;}&quot;/&gt;&lt;m:ctrlPr&gt;&lt;aml:annotation aml:id=&quot;4&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MCC:CR0010&quot; aml:createdate=&quot;2020-09-21T18:49:00Z&quot;&gt;&lt;aml:content&gt;&lt;w:rPr&gt;&lt;w:rFonts w:ascii=&quot;Cambria Math&quot; w:h-ansi=&quot;Cambria Math&quot;/&gt;&lt;wx:font wx:val=&quot;Cambria Math&quot;/&gt;&lt;w:i/&gt;&lt;w:lang w:val=&quot;EN-US&quot;/&gt;&lt;/w:rPr&gt;&lt;m:t&gt;0,1,…,&lt;/m:t&gt;&lt;/aml:content&gt;&lt;/aml:annotation&gt;&lt;/m:r&gt;&lt;m:f&gt;&lt;m:fPr&gt;&lt;m:ctrlPr&gt;&lt;aml:annotation aml:id=&quot;6&quot; w:type=&quot;Word.Insertion&quot; aml:author=&quot;MCC:CR0010&quot; aml :crteatedate=&quot;2020-09-21T18:49:00Z&quot;&gt;&lt;aml:content&gt;&lt;w:rPr&gt;&lt;w:rFonts w:ascii=&quot;Cambria Math&quot; w:h-ansi=&quot;Cambria Math&quot;/&gt;&lt;wx:font wx:val=&quot;Cambria Math&quot;/&gt;&lt;w:i/&gt;&lt;/w:rPr&gt;&lt;/aml:content&gt;&lt;/aml:annotation&gt;&lt;/m:ctrlPr&gt;&lt;/m:fPr&gt;&lt;m:num&gt;&lt;m:r&gt;&lt;aml:annotation aml:id=&quot;7&quot; w:type=&quot;Word.Insertion&quot; aml:author=&quot;MCC:CR0010&quot; aml:createdate=&quot;2020-09-21T18:49:00Z&quot;&gt;&lt;aml:content&gt;&lt;w:rPr&gt;&lt;w:rFonts w:ascii=&quot;Cambria Math&quot; w:h-ansi=&quot;Cambria Math&quot;/&gt;&lt;wx:font wx:val=&quot;Cambria Math&quot;/&gt;&lt;w:i/&gt;&lt;w:lang w:val=&quot;EN-US&quot;/&gt;&lt;/w:rPr&gt;&lt;m:t&gt;20&lt;/m:t&gt;&lt;/aml:content&gt;&lt;/aml:annotation&gt;&lt;/m:r&gt;&lt;/m:num&gt;&lt;m:den&gt;&lt;m:sSub&gt;&lt;m:sSubPr&gt;&lt;m:ctrlPr&gt;&lt;aml:annotation aml:id=&quot;8&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MCC:CR0010&quot; aml:createdate=&quot;2020-09-21T18:49:00Z&quot;&gt;&lt;aml:content&gt;&lt;w:rPr&gt;&lt;w:rFonts w:ascii=&quot;Cambria Math&quot; w:h-ansi=&quot;Cambria Math&quot;/&gt;&lt;wx:font wx:val=&quot;Cambria Math&quot;/&gt;&lt;w:i/&gt;&lt;/w:rPr&gt;&lt;m:t&gt;T&lt;/m:t&gt;&lt;/aml:content&gt;&lt;/aml:annotation&gt;&lt;/m:r&gt;&lt;/m:e&gt;&lt;m:sub&gt;&lt;m:r&gt;&lt;aml:annotation aml:id=&quot;10&quot; w:type=&quot;Word.Insertion&quot; aml:author=&quot;MCC:CR0010&quot; aml:createdate=&quot;2020-09-21T18:49:00Z&quot;&gt;&lt;aml:content&gt;&lt;w:rPr&gt;&lt;w:rFonts w:ascii=&quot;Cambria Math&quot; w:h-ansi=&quot;Cambria Math&quot;/&gt;&lt;wx:font wx:val=&quot;Cambria Math&quot;/&gt;&lt;w:i/&gt;&lt;/w:rPr&gt;&lt;m:t&gt;x&lt;/m:t&gt;&lt;/aml:content&gt;&lt;/aml:annotation&gt;&lt;/m:r&gt;&lt;/m:sub&gt;&lt;/m:sSub&gt;&lt;/m:den&gt;&lt;/m:f&gt;&lt;m:r&gt;&lt;aml:annotation aml:id=&quot;11&quot; w:type=&quot;Word.Insertion&quot; aml:author=&quot;MCC:CR0010&quot; aml:createdate=&quot;2020-09-21T18:49:00Z&quot;&gt;&lt;aml:content&gt;&lt;w:rPr&gt;&lt;w:rFonts w:ascii=&quot;Cambria Math&quot; w:h-ansi=&quot;Cambria Math&quot;/&gt;&lt;wx:font wx:val=&quot;Cambria Math&quot;/&gt;&lt;w:i/&gt;&lt;w:lang w:val=&quot;EN-US&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color w:val="000000"/>
                <w:lang w:val="en-US"/>
              </w:rPr>
              <w:fldChar w:fldCharType="end"/>
            </w:r>
            <w:r>
              <w:rPr>
                <w:i/>
                <w:color w:val="000000"/>
                <w:lang w:val="en-US"/>
              </w:rPr>
              <w:t xml:space="preserve">. </w:t>
            </w:r>
          </w:p>
          <w:p w:rsidR="00944505" w:rsidRDefault="00151E53">
            <w:pPr>
              <w:rPr>
                <w:lang w:val="en-US"/>
              </w:rPr>
            </w:pPr>
            <w:r>
              <w:rPr>
                <w:lang w:val="en-US"/>
              </w:rPr>
              <w:t xml:space="preserve">In the following procedures in this clause, when a gNB or UE performs sensing for evaluating a channel availability, the sensing is performed at least during a sensing slot duration </w:t>
            </w:r>
            <w:r>
              <w:rPr>
                <w:lang w:val="en-US"/>
              </w:rPr>
              <w:fldChar w:fldCharType="begin"/>
            </w:r>
            <w:r>
              <w:rPr>
                <w:lang w:val="en-US"/>
              </w:rPr>
              <w:instrText xml:space="preserve"> QUOTE </w:instrText>
            </w:r>
            <w:r w:rsidR="0084039C">
              <w:rPr>
                <w:position w:val="-5"/>
              </w:rPr>
              <w:pict>
                <v:shape id="_x0000_i1051"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3E&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F473E&quot; wsp:rsidP=&quot;00BF473E&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lang w:val="en-US"/>
              </w:rPr>
              <w:instrText xml:space="preserve"> </w:instrText>
            </w:r>
            <w:r>
              <w:rPr>
                <w:lang w:val="en-US"/>
              </w:rPr>
              <w:fldChar w:fldCharType="separate"/>
            </w:r>
            <w:r w:rsidR="0084039C">
              <w:rPr>
                <w:position w:val="-5"/>
              </w:rPr>
              <w:pict>
                <v:shape id="_x0000_i1052" type="#_x0000_t75" style="width:43.4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3E&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F473E&quot; wsp:rsidP=&quot;00BF473E&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lang w:val="en-US"/>
              </w:rPr>
              <w:fldChar w:fldCharType="end"/>
            </w:r>
            <w:r>
              <w:rPr>
                <w:lang w:val="en-US"/>
              </w:rPr>
              <w:t xml:space="preserve">. The corresponding  </w:t>
            </w:r>
            <w:r>
              <w:rPr>
                <w:lang w:val="en-US"/>
              </w:rPr>
              <w:fldChar w:fldCharType="begin"/>
            </w:r>
            <w:r>
              <w:rPr>
                <w:lang w:val="en-US"/>
              </w:rPr>
              <w:instrText xml:space="preserve"> QUOTE </w:instrText>
            </w:r>
            <w:r w:rsidR="0084039C">
              <w:rPr>
                <w:position w:val="-5"/>
              </w:rPr>
              <w:pict>
                <v:shape id="_x0000_i1053" type="#_x0000_t75" style="width:25.8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586B&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6586B&quot; wsp:rsidP=&quot;0026586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41:00Z&quot;&gt;&lt;aml:content&gt;&lt;m:rPr&gt;&lt;m:nor/&gt;&lt;/m:rPr&gt;&lt;w:rPr&gt;&lt;w:lang w:val=&quot;EN-US&quot;/&gt;&lt;/w:rPr&gt;&lt;m:t&gt;Thresh&lt;/m:t&gt;&lt;/aml:content&gt;&lt;/aml:annotation&gt;&lt;/m:r&gt;&lt;m:ctrlPr&gt;&lt;aml:annotation aml:id=&quot;3&quot; w:type=&quot;Word.Insertion&quot; aml:author=&quot;MCC: CR0005&quot; aml:createdate=&quot;2020-01-02T07:41: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instrText xml:space="preserve"> </w:instrText>
            </w:r>
            <w:r>
              <w:rPr>
                <w:lang w:val="en-US"/>
              </w:rPr>
              <w:fldChar w:fldCharType="separate"/>
            </w:r>
            <w:r w:rsidR="0084039C">
              <w:rPr>
                <w:position w:val="-5"/>
              </w:rPr>
              <w:pict>
                <v:shape id="_x0000_i1054" type="#_x0000_t75" style="width:28.5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586B&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6586B&quot; wsp:rsidP=&quot;0026586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41:00Z&quot;&gt;&lt;aml:content&gt;&lt;m:rPr&gt;&lt;m:nor/&gt;&lt;/m:rPr&gt;&lt;w:rPr&gt;&lt;w:lang w:val=&quot;EN-US&quot;/&gt;&lt;/w:rPr&gt;&lt;m:t&gt;Thresh&lt;/m:t&gt;&lt;/aml:content&gt;&lt;/aml:annotation&gt;&lt;/m:r&gt;&lt;m:ctrlPr&gt;&lt;aml:annotation aml:id=&quot;3&quot; w:type=&quot;Word.Insertion&quot; aml:author=&quot;MCC: CR0005&quot; aml:createdate=&quot;2020-01-02T07:41: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fldChar w:fldCharType="end"/>
            </w:r>
            <w:r>
              <w:rPr>
                <w:lang w:val="en-US"/>
              </w:rPr>
              <w:t xml:space="preserve"> adjustment for performing sensing by a gNB or a UE is described in clauses 4.1.5 and 4.2.3, respectively.</w:t>
            </w:r>
          </w:p>
          <w:p w:rsidR="00944505" w:rsidRDefault="00151E53">
            <w:pPr>
              <w:rPr>
                <w:color w:val="000000"/>
                <w:lang w:val="en-US"/>
              </w:rPr>
            </w:pPr>
            <w:r>
              <w:rPr>
                <w:color w:val="000000"/>
                <w:lang w:val="en-US"/>
              </w:rPr>
              <w:t>A channel occupancy initiated by a gNB and shared with UE(s) shall satisfy the</w:t>
            </w:r>
            <w:r>
              <w:rPr>
                <w:i/>
                <w:color w:val="000000"/>
                <w:lang w:val="en-US"/>
              </w:rPr>
              <w:t xml:space="preserve"> </w:t>
            </w:r>
            <w:r>
              <w:rPr>
                <w:color w:val="000000"/>
                <w:lang w:val="en-US"/>
              </w:rPr>
              <w:t>following:</w:t>
            </w:r>
          </w:p>
          <w:p w:rsidR="00944505" w:rsidRDefault="00151E53">
            <w:pPr>
              <w:pStyle w:val="B1"/>
            </w:pPr>
            <w:r>
              <w:rPr>
                <w:color w:val="000000"/>
              </w:rPr>
              <w:t>-</w:t>
            </w:r>
            <w:r>
              <w:rPr>
                <w:color w:val="000000"/>
              </w:rPr>
              <w:tab/>
              <w:t xml:space="preserve">The gNB shall transmit a DL transmission burst starting </w:t>
            </w:r>
            <w:r>
              <w:t>at the beginning of the channel occupancy</w:t>
            </w:r>
            <w:r>
              <w:rPr>
                <w:color w:val="000000"/>
              </w:rPr>
              <w:t xml:space="preserve"> time immediately </w:t>
            </w:r>
            <w:r>
              <w:rPr>
                <w:lang w:val="en-US"/>
              </w:rPr>
              <w:t xml:space="preserve">after sensing the channel to be idle for at least a </w:t>
            </w:r>
            <w:r>
              <w:t xml:space="preserve">sensing slot duration </w:t>
            </w:r>
            <w:r>
              <w:fldChar w:fldCharType="begin"/>
            </w:r>
            <w:r>
              <w:instrText xml:space="preserve"> QUOTE </w:instrText>
            </w:r>
            <w:r w:rsidR="0084039C">
              <w:rPr>
                <w:position w:val="-5"/>
              </w:rPr>
              <w:pict>
                <v:shape id="_x0000_i1055"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4844&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84844&quot; wsp:rsidP=&quot;00984844&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84039C">
              <w:rPr>
                <w:position w:val="-5"/>
              </w:rPr>
              <w:pict>
                <v:shape id="_x0000_i1056" type="#_x0000_t75" style="width:43.4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4844&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84844&quot; wsp:rsidP=&quot;00984844&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If the channel is sensed to be busy, the gNB shall not perform any transmission during the current period. </w:t>
            </w:r>
          </w:p>
          <w:p w:rsidR="00944505" w:rsidRDefault="00151E53">
            <w:pPr>
              <w:pStyle w:val="B1"/>
            </w:pPr>
            <w:r>
              <w:lastRenderedPageBreak/>
              <w:t>-</w:t>
            </w:r>
            <w:r>
              <w:tab/>
              <w:t xml:space="preserve">The gNB may transmit a DL transmission burst(s) within the channel occupancy time </w:t>
            </w:r>
            <w:r>
              <w:rPr>
                <w:color w:val="000000"/>
              </w:rPr>
              <w:t xml:space="preserve">immediately </w:t>
            </w:r>
            <w:r>
              <w:rPr>
                <w:lang w:val="en-US"/>
              </w:rPr>
              <w:t xml:space="preserve">after sensing the channel to be idle for at least a </w:t>
            </w:r>
            <w:r>
              <w:t xml:space="preserve">sensing slot duration </w:t>
            </w:r>
            <w:r>
              <w:fldChar w:fldCharType="begin"/>
            </w:r>
            <w:r>
              <w:instrText xml:space="preserve"> QUOTE </w:instrText>
            </w:r>
            <w:r w:rsidR="0084039C">
              <w:rPr>
                <w:position w:val="-5"/>
              </w:rPr>
              <w:pict>
                <v:shape id="_x0000_i1057"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02E0&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C02E0&quot; wsp:rsidP=&quot;000C02E0&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84039C">
              <w:rPr>
                <w:position w:val="-5"/>
              </w:rPr>
              <w:pict>
                <v:shape id="_x0000_i1058" type="#_x0000_t75" style="width:43.4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02E0&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C02E0&quot; wsp:rsidP=&quot;000C02E0&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if the gap between the DL transmission burst(s) and any previous transmission burst is more than </w:t>
            </w:r>
            <w:r>
              <w:fldChar w:fldCharType="begin"/>
            </w:r>
            <w:r>
              <w:instrText xml:space="preserve"> QUOTE </w:instrText>
            </w:r>
            <w:r w:rsidR="0084039C">
              <w:rPr>
                <w:position w:val="-5"/>
              </w:rPr>
              <w:pict>
                <v:shape id="_x0000_i1059"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03EE&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F03EE&quot; wsp:rsidP=&quot;001F03EE&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instrText xml:space="preserve"> </w:instrText>
            </w:r>
            <w:r>
              <w:fldChar w:fldCharType="separate"/>
            </w:r>
            <w:r w:rsidR="00DC7C3F">
              <w:rPr>
                <w:position w:val="-5"/>
              </w:rPr>
              <w:pict>
                <v:shape id="_x0000_i1060"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03EE&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F03EE&quot; wsp:rsidP=&quot;001F03EE&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fldChar w:fldCharType="end"/>
            </w:r>
            <w:r>
              <w:t>.</w:t>
            </w:r>
          </w:p>
          <w:p w:rsidR="00944505" w:rsidRDefault="00151E53">
            <w:pPr>
              <w:pStyle w:val="B1"/>
            </w:pPr>
            <w:r>
              <w:t>-</w:t>
            </w:r>
            <w:r>
              <w:tab/>
              <w:t xml:space="preserve">The gNB may transmit DL transmission burst(s) after UL transmission burst(s) within the channel occupancy time without sensing the channel if the gap between the DL and UL transmission bursts is at most </w:t>
            </w:r>
            <w:r>
              <w:fldChar w:fldCharType="begin"/>
            </w:r>
            <w:r>
              <w:instrText xml:space="preserve"> QUOTE </w:instrText>
            </w:r>
            <w:r w:rsidR="0084039C">
              <w:rPr>
                <w:position w:val="-5"/>
              </w:rPr>
              <w:pict>
                <v:shape id="_x0000_i1061" type="#_x0000_t75" style="width:23.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1934&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11934&quot; wsp:rsidP=&quot;00311934&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instrText xml:space="preserve"> </w:instrText>
            </w:r>
            <w:r>
              <w:fldChar w:fldCharType="separate"/>
            </w:r>
            <w:r w:rsidR="00DC7C3F">
              <w:rPr>
                <w:position w:val="-5"/>
              </w:rPr>
              <w:pict>
                <v:shape id="_x0000_i1062" type="#_x0000_t75" style="width:23.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1934&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11934&quot; wsp:rsidP=&quot;00311934&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fldChar w:fldCharType="end"/>
            </w:r>
            <w:r>
              <w:t> </w:t>
            </w:r>
          </w:p>
          <w:p w:rsidR="00944505" w:rsidRDefault="00151E53">
            <w:pPr>
              <w:pStyle w:val="B1"/>
            </w:pPr>
            <w:r>
              <w:t>-</w:t>
            </w:r>
            <w:r>
              <w:tab/>
              <w:t>A UE may transmit UL transmission burst(s) after detection of a DL transmission burst(s) within the channel occupancy time as follows:</w:t>
            </w:r>
          </w:p>
          <w:p w:rsidR="00944505" w:rsidRDefault="00151E53">
            <w:pPr>
              <w:pStyle w:val="B2"/>
            </w:pPr>
            <w:r>
              <w:t>-</w:t>
            </w:r>
            <w:r>
              <w:tab/>
              <w:t xml:space="preserve">If the gap between the UL and DL transmission bursts is at most </w:t>
            </w:r>
            <w:r>
              <w:fldChar w:fldCharType="begin"/>
            </w:r>
            <w:r>
              <w:instrText xml:space="preserve"> QUOTE </w:instrText>
            </w:r>
            <w:r w:rsidR="0084039C">
              <w:rPr>
                <w:position w:val="-5"/>
              </w:rPr>
              <w:pict>
                <v:shape id="_x0000_i1063"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224BF&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224BF&quot; wsp:rsidP=&quot;001224B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instrText xml:space="preserve"> </w:instrText>
            </w:r>
            <w:r>
              <w:fldChar w:fldCharType="separate"/>
            </w:r>
            <w:r w:rsidR="0084039C">
              <w:rPr>
                <w:position w:val="-5"/>
              </w:rPr>
              <w:pict>
                <v:shape id="_x0000_i1064" type="#_x0000_t75" style="width:21.7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224BF&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224BF&quot; wsp:rsidP=&quot;001224B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fldChar w:fldCharType="end"/>
            </w:r>
            <w:r>
              <w:rPr>
                <w:rFonts w:hint="eastAsia"/>
                <w:lang w:val="en-US" w:eastAsia="zh-CN"/>
              </w:rPr>
              <w:t xml:space="preserve"> </w:t>
            </w:r>
            <w:r>
              <w:rPr>
                <w:rFonts w:hint="eastAsia"/>
                <w:color w:val="FF0000"/>
                <w:lang w:val="en-US" w:eastAsia="zh-CN"/>
              </w:rPr>
              <w:t>or if the UE is indicated by DCI format 0_1 or DCI format 1_1 to use Type 2C channel access procedures</w:t>
            </w:r>
            <w:r>
              <w:t>,  the UE may transmit UL transmission burst(s) after a DL transmission burst(s) within the channel occupancy time without</w:t>
            </w:r>
            <w:r>
              <w:rPr>
                <w:lang w:val="en-US"/>
              </w:rPr>
              <w:t xml:space="preserve"> sensing the channel</w:t>
            </w:r>
            <w:r>
              <w:t>.</w:t>
            </w:r>
          </w:p>
          <w:p w:rsidR="00944505" w:rsidRDefault="00151E53">
            <w:pPr>
              <w:pStyle w:val="B2"/>
              <w:rPr>
                <w:color w:val="FF0000"/>
                <w:lang w:val="en-US" w:eastAsia="zh-CN"/>
              </w:rPr>
            </w:pPr>
            <w:r>
              <w:t>-</w:t>
            </w:r>
            <w:r>
              <w:tab/>
              <w:t xml:space="preserve">If the gap between the UL and DL transmission bursts is more than </w:t>
            </w:r>
            <w:r>
              <w:fldChar w:fldCharType="begin"/>
            </w:r>
            <w:r>
              <w:instrText xml:space="preserve"> QUOTE </w:instrText>
            </w:r>
            <w:r w:rsidR="0084039C">
              <w:rPr>
                <w:position w:val="-5"/>
              </w:rPr>
              <w:pict>
                <v:shape id="_x0000_i1065"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B7F9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B7F91&quot; wsp:rsidP=&quot;004B7F91&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instrText xml:space="preserve"> </w:instrText>
            </w:r>
            <w:r>
              <w:fldChar w:fldCharType="separate"/>
            </w:r>
            <w:r w:rsidR="0084039C">
              <w:rPr>
                <w:position w:val="-5"/>
              </w:rPr>
              <w:pict>
                <v:shape id="_x0000_i1066" type="#_x0000_t75" style="width:21.7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B7F9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B7F91&quot; wsp:rsidP=&quot;004B7F91&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fldChar w:fldCharType="end"/>
            </w:r>
            <w:r>
              <w:rPr>
                <w:rFonts w:hint="eastAsia"/>
                <w:color w:val="FF0000"/>
                <w:lang w:val="en-US" w:eastAsia="zh-CN"/>
              </w:rPr>
              <w:t xml:space="preserve">or if </w:t>
            </w:r>
            <w:r>
              <w:rPr>
                <w:color w:val="FF0000"/>
              </w:rPr>
              <w:t>the</w:t>
            </w:r>
            <w:r>
              <w:rPr>
                <w:rFonts w:hint="eastAsia"/>
                <w:color w:val="FF0000"/>
                <w:lang w:val="en-US" w:eastAsia="zh-CN"/>
              </w:rPr>
              <w:t xml:space="preserve"> UE</w:t>
            </w:r>
            <w:r>
              <w:rPr>
                <w:color w:val="FF0000"/>
              </w:rPr>
              <w:t xml:space="preserve"> is indicated by DCI format 0_0 or DCI format 1_0 or RAR UL grant to use Type 1 channel access or Type 2A channel access, or if the </w:t>
            </w:r>
            <w:r>
              <w:rPr>
                <w:rFonts w:hint="eastAsia"/>
                <w:color w:val="FF0000"/>
                <w:lang w:val="en-US" w:eastAsia="zh-CN"/>
              </w:rPr>
              <w:t>UE</w:t>
            </w:r>
            <w:r>
              <w:rPr>
                <w:color w:val="FF0000"/>
              </w:rPr>
              <w:t xml:space="preserve"> is indicated by DCI format 1_1 or DCI format 0_1 to use Type 2A channel access</w:t>
            </w:r>
            <w:r>
              <w:rPr>
                <w:rFonts w:hint="eastAsia"/>
                <w:color w:val="FF0000"/>
                <w:lang w:val="en-US" w:eastAsia="zh-CN"/>
              </w:rPr>
              <w:t xml:space="preserve"> procedures</w:t>
            </w:r>
            <w:r>
              <w:t>,  the UE may transmit UL transmission burst(s) after a DL transmission burst(s) within the channel occupancy time after</w:t>
            </w:r>
            <w:r>
              <w:rPr>
                <w:lang w:val="en-US"/>
              </w:rPr>
              <w:t xml:space="preserve"> sensing the channel to be idle for at least a </w:t>
            </w:r>
            <w:r>
              <w:t xml:space="preserve">sensing slot duration </w:t>
            </w:r>
            <w:r>
              <w:fldChar w:fldCharType="begin"/>
            </w:r>
            <w:r>
              <w:instrText xml:space="preserve"> QUOTE </w:instrText>
            </w:r>
            <w:r w:rsidR="0084039C">
              <w:rPr>
                <w:position w:val="-5"/>
              </w:rPr>
              <w:pict>
                <v:shape id="_x0000_i1067"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DC7C3F">
              <w:rPr>
                <w:position w:val="-5"/>
              </w:rPr>
              <w:pict>
                <v:shape id="_x0000_i1068" type="#_x0000_t75" style="width:40.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within a </w:t>
            </w:r>
            <w:r>
              <w:fldChar w:fldCharType="begin"/>
            </w:r>
            <w:r>
              <w:instrText xml:space="preserve"> QUOTE </w:instrText>
            </w:r>
            <w:r w:rsidR="0084039C">
              <w:rPr>
                <w:position w:val="-5"/>
              </w:rPr>
              <w:pict>
                <v:shape id="_x0000_i1069"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fldChar w:fldCharType="separate"/>
            </w:r>
            <w:r w:rsidR="00DC7C3F">
              <w:rPr>
                <w:position w:val="-5"/>
              </w:rPr>
              <w:pict>
                <v:shape id="_x0000_i1070"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fldChar w:fldCharType="end"/>
            </w:r>
            <w:r>
              <w:t xml:space="preserve"> interval ending immediately before transmission.</w:t>
            </w:r>
          </w:p>
          <w:p w:rsidR="00944505" w:rsidRDefault="00151E53">
            <w:pPr>
              <w:pStyle w:val="B1"/>
              <w:rPr>
                <w:color w:val="000000"/>
              </w:rPr>
            </w:pPr>
            <w:r>
              <w:rPr>
                <w:color w:val="000000"/>
              </w:rPr>
              <w:t>-</w:t>
            </w:r>
            <w:r>
              <w:rPr>
                <w:color w:val="000000"/>
              </w:rPr>
              <w:tab/>
              <w:t xml:space="preserve">The gNB and UEs shall not transmit any transmissions in a set of consecutive symbols for a duration of at least </w:t>
            </w:r>
            <w:r>
              <w:fldChar w:fldCharType="begin"/>
            </w:r>
            <w:r>
              <w:instrText xml:space="preserve"> QUOTE </w:instrText>
            </w:r>
            <w:r w:rsidR="0084039C">
              <w:rPr>
                <w:position w:val="-5"/>
              </w:rPr>
              <w:pict>
                <v:shape id="_x0000_i1071" type="#_x0000_t75" style="width:109.3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4BFB&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D4BFB&quot; wsp:rsidP=&quot;000D4BF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lt;/m:t&gt;&lt;/aml:content&gt;&lt;/aml:annotation&gt;&lt;/m:r&gt;&lt;m:func&gt;&lt;m:func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funcPr&gt;&lt;m:fName&gt;&lt;m:r&gt;&lt;aml:annotation aml:id=&quot;5&quot; w:type=&quot;Word.Insertion&quot; aml:author=&quot;MCC: CR0005&quot; aml:createdate=&quot;2020-01-02T07:41: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6&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MCC: CR0005&quot; aml:createdate=&quot;2020-01-02T07:41:00Z&quot;&gt;&lt;aml:content&gt;&lt;w:rPr&gt;&lt;w:rFonts w:ascii=&quot;Cambria Math&quot; w:h-ansi=&quot;Cambria Math&quot;/&gt;&lt;wx:font wx:val=&quot;Cambria Math&quot;/&gt;&lt;w:i/&gt;&lt;/w:rPr&gt;&lt;m:t&gt;0.05T&lt;/m:t&gt;&lt;/aml:content&gt;&lt;/aml:annotation&gt;&lt;/m:r&gt;&lt;/m:e&gt;&lt;m:sub&gt;&lt;m:r&gt;&lt;aml:annotation aml:id=&quot;9&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r&gt;&lt;aml:annotation aml:id=&quot;10&quot; w:type=&quot;Word.Insertion&quot; aml:author=&quot;MCC: CR0005&quot; aml:createdate=&quot;2020-01-02T07:41:00Z&quot;&gt;&lt;aml:content&gt;&lt;w:rPr&gt;&lt;w:rFonts w:ascii=&quot;Cambria Math&quot; w:h-ansi=&quot;Cambria Math&quot;/&gt;&lt;wx:font wx:val=&quot;Cambria Math&quot;/&gt;&lt;w:i/&gt;&lt;/w:rPr&gt;&lt;m:t&gt; , 100us&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sidR="00DC7C3F">
              <w:rPr>
                <w:position w:val="-5"/>
              </w:rPr>
              <w:pict>
                <v:shape id="_x0000_i1072" type="#_x0000_t75" style="width:109.3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4BFB&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D4BFB&quot; wsp:rsidP=&quot;000D4BF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lt;/m:t&gt;&lt;/aml:content&gt;&lt;/aml:annotation&gt;&lt;/m:r&gt;&lt;m:func&gt;&lt;m:func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funcPr&gt;&lt;m:fName&gt;&lt;m:r&gt;&lt;aml:annotation aml:id=&quot;5&quot; w:type=&quot;Word.Insertion&quot; aml:author=&quot;MCC: CR0005&quot; aml:createdate=&quot;2020-01-02T07:41: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6&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MCC: CR0005&quot; aml:createdate=&quot;2020-01-02T07:41:00Z&quot;&gt;&lt;aml:content&gt;&lt;w:rPr&gt;&lt;w:rFonts w:ascii=&quot;Cambria Math&quot; w:h-ansi=&quot;Cambria Math&quot;/&gt;&lt;wx:font wx:val=&quot;Cambria Math&quot;/&gt;&lt;w:i/&gt;&lt;/w:rPr&gt;&lt;m:t&gt;0.05T&lt;/m:t&gt;&lt;/aml:content&gt;&lt;/aml:annotation&gt;&lt;/m:r&gt;&lt;/m:e&gt;&lt;m:sub&gt;&lt;m:r&gt;&lt;aml:annotation aml:id=&quot;9&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r&gt;&lt;aml:annotation aml:id=&quot;10&quot; w:type=&quot;Word.Insertion&quot; aml:author=&quot;MCC: CR0005&quot; aml:createdate=&quot;2020-01-02T07:41:00Z&quot;&gt;&lt;aml:content&gt;&lt;w:rPr&gt;&lt;w:rFonts w:ascii=&quot;Cambria Math&quot; w:h-ansi=&quot;Cambria Math&quot;/&gt;&lt;wx:font wx:val=&quot;Cambria Math&quot;/&gt;&lt;w:i/&gt;&lt;/w:rPr&gt;&lt;m:t&gt; , 100us&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fldChar w:fldCharType="end"/>
            </w:r>
            <w:r>
              <w:t xml:space="preserve"> </w:t>
            </w:r>
            <w:r>
              <w:rPr>
                <w:color w:val="000000"/>
              </w:rPr>
              <w:t xml:space="preserve">before the start of the next </w:t>
            </w:r>
            <w:r>
              <w:t>period</w:t>
            </w:r>
            <w:r>
              <w:rPr>
                <w:color w:val="000000"/>
              </w:rPr>
              <w:t>.</w:t>
            </w:r>
          </w:p>
          <w:bookmarkEnd w:id="40"/>
          <w:p w:rsidR="00944505" w:rsidRDefault="00151E53">
            <w:pPr>
              <w:spacing w:after="0"/>
              <w:rPr>
                <w:rFonts w:eastAsia="宋体"/>
                <w:color w:val="000000"/>
                <w:lang w:val="en-US"/>
              </w:rPr>
            </w:pPr>
            <w:r>
              <w:rPr>
                <w:lang w:val="en-US"/>
              </w:rPr>
              <w:t>If a UE fails to access the channel(s) prior to an intended UL transmission to a gNB, Layer 1 notifies higher layers about the channel access failure.</w:t>
            </w:r>
          </w:p>
          <w:p w:rsidR="00944505" w:rsidRDefault="00944505">
            <w:pPr>
              <w:spacing w:after="0"/>
              <w:rPr>
                <w:rFonts w:eastAsia="宋体"/>
                <w:color w:val="000000"/>
                <w:lang w:val="en-US"/>
              </w:rPr>
            </w:pPr>
          </w:p>
          <w:p w:rsidR="00944505" w:rsidRDefault="00151E53">
            <w:pPr>
              <w:snapToGrid w:val="0"/>
              <w:spacing w:after="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&lt; End of text proposal&gt;</w:t>
            </w:r>
            <w:r>
              <w:rPr>
                <w:rFonts w:eastAsia="宋体" w:hint="eastAsia"/>
                <w:color w:val="C00000"/>
                <w:lang w:val="en-US" w:eastAsia="zh-CN"/>
              </w:rPr>
              <w:t xml:space="preserve"> -----------------------------------------------------</w:t>
            </w:r>
          </w:p>
          <w:p w:rsidR="00944505" w:rsidRDefault="00944505">
            <w:pPr>
              <w:rPr>
                <w:rFonts w:eastAsia="宋体"/>
                <w:szCs w:val="24"/>
                <w:lang w:val="en-US" w:eastAsia="zh-CN"/>
              </w:rPr>
            </w:pPr>
            <w:bookmarkStart w:id="41" w:name="_GoBack"/>
            <w:bookmarkEnd w:id="41"/>
          </w:p>
        </w:tc>
      </w:tr>
    </w:tbl>
    <w:p w:rsidR="00944505" w:rsidRDefault="00944505">
      <w:pPr>
        <w:rPr>
          <w:rFonts w:eastAsia="宋体"/>
          <w:szCs w:val="24"/>
          <w:lang w:val="en-US" w:eastAsia="zh-CN"/>
        </w:rPr>
      </w:pPr>
    </w:p>
    <w:p w:rsidR="00944505" w:rsidRDefault="00151E53">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944505" w:rsidRDefault="00151E53">
      <w:pPr>
        <w:spacing w:line="260" w:lineRule="auto"/>
        <w:jc w:val="both"/>
        <w:rPr>
          <w:rFonts w:eastAsia="宋体"/>
          <w:szCs w:val="24"/>
          <w:lang w:val="en-US" w:eastAsia="zh-CN"/>
        </w:rPr>
      </w:pPr>
      <w:r>
        <w:rPr>
          <w:rFonts w:hint="eastAsia"/>
          <w:lang w:val="en-US" w:eastAsia="zh-CN"/>
        </w:rPr>
        <w:t>In this contribution, we present our proposal below and TPs on LBT type and CAPC for FBE.</w:t>
      </w:r>
    </w:p>
    <w:p w:rsidR="00944505" w:rsidRDefault="00151E53">
      <w:pPr>
        <w:spacing w:after="0"/>
        <w:jc w:val="both"/>
        <w:rPr>
          <w:rFonts w:eastAsia="宋体"/>
          <w:b/>
          <w:iCs/>
          <w:lang w:val="en-US" w:eastAsia="zh-CN"/>
        </w:rPr>
      </w:pPr>
      <w:r>
        <w:rPr>
          <w:rFonts w:hint="eastAsia"/>
          <w:b/>
          <w:iCs/>
        </w:rPr>
        <w:t xml:space="preserve">Proposal </w:t>
      </w:r>
      <w:r>
        <w:rPr>
          <w:b/>
          <w:iCs/>
        </w:rPr>
        <w:t>1</w:t>
      </w:r>
      <w:r>
        <w:rPr>
          <w:rFonts w:hint="eastAsia"/>
          <w:b/>
          <w:iCs/>
        </w:rPr>
        <w:t>:</w:t>
      </w:r>
      <w:r>
        <w:rPr>
          <w:b/>
          <w:iCs/>
        </w:rPr>
        <w:t xml:space="preserve"> </w:t>
      </w:r>
      <w:r>
        <w:rPr>
          <w:rFonts w:eastAsia="宋体" w:hint="eastAsia"/>
          <w:b/>
          <w:iCs/>
          <w:lang w:val="en-US" w:eastAsia="zh-CN"/>
        </w:rPr>
        <w:t>Adopt TP#1 for the corresponding change in 38.212 v16.4.0.</w:t>
      </w:r>
    </w:p>
    <w:p w:rsidR="00944505" w:rsidRDefault="00151E53">
      <w:pPr>
        <w:spacing w:after="0"/>
        <w:jc w:val="both"/>
        <w:rPr>
          <w:rFonts w:eastAsia="宋体"/>
          <w:b/>
          <w:iCs/>
          <w:lang w:val="en-US" w:eastAsia="zh-CN"/>
        </w:rPr>
      </w:pPr>
      <w:r>
        <w:rPr>
          <w:rFonts w:eastAsia="宋体" w:hint="eastAsia"/>
          <w:b/>
          <w:iCs/>
          <w:lang w:val="en-US" w:eastAsia="zh-CN"/>
        </w:rPr>
        <w:t>Proposal 2: Adopt TP#2 for the corresponding change in 37.213 v16.4.0.</w:t>
      </w:r>
    </w:p>
    <w:p w:rsidR="00944505" w:rsidRDefault="00151E53">
      <w:pPr>
        <w:spacing w:after="0"/>
        <w:jc w:val="both"/>
        <w:rPr>
          <w:rFonts w:eastAsia="宋体"/>
          <w:b/>
          <w:iCs/>
          <w:lang w:val="en-US" w:eastAsia="zh-CN"/>
        </w:rPr>
      </w:pPr>
      <w:r>
        <w:rPr>
          <w:rFonts w:eastAsia="宋体" w:hint="eastAsia"/>
          <w:b/>
          <w:iCs/>
          <w:lang w:val="en-US" w:eastAsia="zh-CN"/>
        </w:rPr>
        <w:t>Proposal 3: For TP#2, it is necessary to further clarify whether configured grant UE can identify the length of gap between the ending of DL and the starting of UL.</w:t>
      </w:r>
    </w:p>
    <w:p w:rsidR="00944505" w:rsidRDefault="00944505">
      <w:pPr>
        <w:spacing w:after="0"/>
        <w:jc w:val="both"/>
        <w:rPr>
          <w:rFonts w:eastAsia="宋体"/>
          <w:b/>
          <w:iCs/>
          <w:lang w:val="en-US" w:eastAsia="zh-CN"/>
        </w:rPr>
      </w:pPr>
    </w:p>
    <w:p w:rsidR="00944505" w:rsidRDefault="00151E53">
      <w:pPr>
        <w:pStyle w:val="Heading1"/>
        <w:spacing w:before="120" w:after="120" w:line="240" w:lineRule="auto"/>
        <w:jc w:val="both"/>
        <w:rPr>
          <w:rFonts w:ascii="Times New Roman" w:eastAsia="宋体" w:hAnsi="Times New Roman"/>
          <w:b/>
          <w:sz w:val="32"/>
          <w:szCs w:val="32"/>
          <w:lang w:val="en-US" w:eastAsia="zh-CN"/>
        </w:rPr>
      </w:pPr>
      <w:bookmarkStart w:id="42" w:name="IDX-CHP-8-0996"/>
      <w:bookmarkStart w:id="43" w:name="IDX-CHP-8-0994"/>
      <w:bookmarkStart w:id="44" w:name="IDX-CHP-8-0993"/>
      <w:bookmarkStart w:id="45" w:name="IDX-CHP-8-0995"/>
      <w:bookmarkStart w:id="46" w:name="IDX-CHP-8-0992"/>
      <w:bookmarkEnd w:id="0"/>
      <w:bookmarkEnd w:id="1"/>
      <w:bookmarkEnd w:id="2"/>
      <w:bookmarkEnd w:id="3"/>
      <w:bookmarkEnd w:id="42"/>
      <w:bookmarkEnd w:id="43"/>
      <w:bookmarkEnd w:id="44"/>
      <w:bookmarkEnd w:id="45"/>
      <w:bookmarkEnd w:id="46"/>
      <w:r>
        <w:rPr>
          <w:rFonts w:ascii="Times New Roman" w:eastAsia="宋体" w:hAnsi="Times New Roman" w:hint="eastAsia"/>
          <w:b/>
          <w:sz w:val="32"/>
          <w:szCs w:val="32"/>
          <w:lang w:val="en-US" w:eastAsia="zh-CN"/>
        </w:rPr>
        <w:t xml:space="preserve"> Reference</w:t>
      </w:r>
    </w:p>
    <w:bookmarkEnd w:id="4"/>
    <w:p w:rsidR="00944505" w:rsidRDefault="00151E53">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38.212 g40, NR Multiplexing and channel coding (Release 16)</w:t>
      </w:r>
    </w:p>
    <w:p w:rsidR="00944505" w:rsidRDefault="00151E53">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37.213 g40, NR; </w:t>
      </w:r>
      <w:r>
        <w:rPr>
          <w:rFonts w:eastAsia="宋体"/>
          <w:lang w:val="en-US" w:eastAsia="zh-CN"/>
        </w:rPr>
        <w:t>Physical layer procedures for shared spectrum channel access</w:t>
      </w:r>
      <w:r>
        <w:rPr>
          <w:rFonts w:eastAsia="宋体" w:hint="eastAsia"/>
          <w:lang w:val="en-US" w:eastAsia="zh-CN"/>
        </w:rPr>
        <w:t>(Release 16)</w:t>
      </w:r>
    </w:p>
    <w:p w:rsidR="00944505" w:rsidRDefault="00944505">
      <w:pPr>
        <w:widowControl w:val="0"/>
        <w:autoSpaceDE w:val="0"/>
        <w:autoSpaceDN w:val="0"/>
        <w:adjustRightInd w:val="0"/>
        <w:spacing w:beforeLines="50" w:before="120" w:afterLines="50" w:after="120" w:line="240" w:lineRule="auto"/>
        <w:jc w:val="both"/>
        <w:rPr>
          <w:rFonts w:eastAsia="宋体"/>
          <w:lang w:val="en-US" w:eastAsia="zh-CN"/>
        </w:rPr>
      </w:pPr>
    </w:p>
    <w:p w:rsidR="00944505" w:rsidRDefault="00944505">
      <w:pPr>
        <w:widowControl w:val="0"/>
        <w:autoSpaceDE w:val="0"/>
        <w:autoSpaceDN w:val="0"/>
        <w:adjustRightInd w:val="0"/>
        <w:spacing w:beforeLines="50" w:before="120" w:afterLines="50" w:after="120" w:line="240" w:lineRule="auto"/>
        <w:jc w:val="both"/>
        <w:rPr>
          <w:rFonts w:eastAsia="宋体"/>
          <w:lang w:val="en-US" w:eastAsia="zh-CN"/>
        </w:rPr>
      </w:pPr>
    </w:p>
    <w:p w:rsidR="00944505" w:rsidRDefault="00944505">
      <w:pPr>
        <w:widowControl w:val="0"/>
        <w:autoSpaceDE w:val="0"/>
        <w:autoSpaceDN w:val="0"/>
        <w:adjustRightInd w:val="0"/>
        <w:spacing w:beforeLines="50" w:before="120" w:afterLines="50" w:after="120" w:line="240" w:lineRule="auto"/>
        <w:jc w:val="both"/>
        <w:rPr>
          <w:rFonts w:eastAsia="宋体"/>
          <w:highlight w:val="yellow"/>
          <w:lang w:val="en-US" w:eastAsia="zh-CN"/>
        </w:rPr>
      </w:pPr>
    </w:p>
    <w:sectPr w:rsidR="00944505">
      <w:footerReference w:type="even" r:id="rId22"/>
      <w:footerReference w:type="default" r:id="rId2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C3F" w:rsidRDefault="00DC7C3F">
      <w:pPr>
        <w:spacing w:after="0" w:line="240" w:lineRule="auto"/>
      </w:pPr>
      <w:r>
        <w:separator/>
      </w:r>
    </w:p>
  </w:endnote>
  <w:endnote w:type="continuationSeparator" w:id="0">
    <w:p w:rsidR="00DC7C3F" w:rsidRDefault="00DC7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charset w:val="86"/>
    <w:family w:val="auto"/>
    <w:pitch w:val="default"/>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E53" w:rsidRDefault="00151E5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151E53" w:rsidRDefault="00151E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E53" w:rsidRDefault="00151E53">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84039C">
      <w:rPr>
        <w:rStyle w:val="PageNumber"/>
        <w:rFonts w:ascii="Times New Roman" w:hAnsi="Times New Roman"/>
        <w:b w:val="0"/>
        <w:i w:val="0"/>
        <w:noProof/>
      </w:rPr>
      <w:t>5</w:t>
    </w:r>
    <w:r>
      <w:rPr>
        <w:rFonts w:ascii="Times New Roman" w:hAnsi="Times New Roman"/>
        <w:b w:val="0"/>
        <w:i w:val="0"/>
      </w:rPr>
      <w:fldChar w:fldCharType="end"/>
    </w:r>
  </w:p>
  <w:p w:rsidR="00151E53" w:rsidRDefault="00151E5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C3F" w:rsidRDefault="00DC7C3F">
      <w:pPr>
        <w:spacing w:after="0" w:line="240" w:lineRule="auto"/>
      </w:pPr>
      <w:r>
        <w:separator/>
      </w:r>
    </w:p>
  </w:footnote>
  <w:footnote w:type="continuationSeparator" w:id="0">
    <w:p w:rsidR="00DC7C3F" w:rsidRDefault="00DC7C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A72BF76"/>
    <w:multiLevelType w:val="multilevel"/>
    <w:tmpl w:val="3A72BF7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DF730A"/>
    <w:multiLevelType w:val="multilevel"/>
    <w:tmpl w:val="44DF7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9"/>
  </w:num>
  <w:num w:numId="4">
    <w:abstractNumId w:val="12"/>
  </w:num>
  <w:num w:numId="5">
    <w:abstractNumId w:val="3"/>
  </w:num>
  <w:num w:numId="6">
    <w:abstractNumId w:val="8"/>
  </w:num>
  <w:num w:numId="7">
    <w:abstractNumId w:val="5"/>
  </w:num>
  <w:num w:numId="8">
    <w:abstractNumId w:val="1"/>
  </w:num>
  <w:num w:numId="9">
    <w:abstractNumId w:val="10"/>
  </w:num>
  <w:num w:numId="10">
    <w:abstractNumId w:val="11"/>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0B6"/>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433"/>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1E53"/>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9B3"/>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1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629"/>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5F"/>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A74"/>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5C58"/>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298"/>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39B"/>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799"/>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510"/>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8F"/>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DCB"/>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3B"/>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784"/>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39C"/>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37"/>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1D"/>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505"/>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0FEA"/>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2DD"/>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44A"/>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1F4A"/>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1BB"/>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0C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4E"/>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86B"/>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5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3D0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C7C3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6C6B"/>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87C41"/>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3932DB"/>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728FE"/>
    <w:rsid w:val="01FC6829"/>
    <w:rsid w:val="02052204"/>
    <w:rsid w:val="0218641B"/>
    <w:rsid w:val="023D68E9"/>
    <w:rsid w:val="024D11F3"/>
    <w:rsid w:val="025B6E07"/>
    <w:rsid w:val="02622CBC"/>
    <w:rsid w:val="027A1CC7"/>
    <w:rsid w:val="02821AE1"/>
    <w:rsid w:val="0282269B"/>
    <w:rsid w:val="02837FA5"/>
    <w:rsid w:val="028438E6"/>
    <w:rsid w:val="028F7F84"/>
    <w:rsid w:val="02910A9F"/>
    <w:rsid w:val="029415F5"/>
    <w:rsid w:val="029F4B42"/>
    <w:rsid w:val="02A078F6"/>
    <w:rsid w:val="02A738FD"/>
    <w:rsid w:val="02AC3B9C"/>
    <w:rsid w:val="02BC1004"/>
    <w:rsid w:val="02C20A5F"/>
    <w:rsid w:val="02D8254A"/>
    <w:rsid w:val="030A6013"/>
    <w:rsid w:val="030C5E59"/>
    <w:rsid w:val="03127134"/>
    <w:rsid w:val="03131BEB"/>
    <w:rsid w:val="03180265"/>
    <w:rsid w:val="031923E9"/>
    <w:rsid w:val="03244425"/>
    <w:rsid w:val="03335414"/>
    <w:rsid w:val="03380EE2"/>
    <w:rsid w:val="034800C3"/>
    <w:rsid w:val="03763069"/>
    <w:rsid w:val="037D0817"/>
    <w:rsid w:val="03876C33"/>
    <w:rsid w:val="0389060B"/>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BC2CFF"/>
    <w:rsid w:val="04C06E5C"/>
    <w:rsid w:val="04D048A6"/>
    <w:rsid w:val="04D12DFB"/>
    <w:rsid w:val="04E12B8C"/>
    <w:rsid w:val="04EB52D7"/>
    <w:rsid w:val="04EF4836"/>
    <w:rsid w:val="04F06D1D"/>
    <w:rsid w:val="04F10E3F"/>
    <w:rsid w:val="050113F8"/>
    <w:rsid w:val="0522573B"/>
    <w:rsid w:val="05231E10"/>
    <w:rsid w:val="052D6178"/>
    <w:rsid w:val="052E2D53"/>
    <w:rsid w:val="05382A12"/>
    <w:rsid w:val="053A645E"/>
    <w:rsid w:val="055A0EFA"/>
    <w:rsid w:val="055A269C"/>
    <w:rsid w:val="05624AC1"/>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03FD3"/>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E865EC"/>
    <w:rsid w:val="06F76AE6"/>
    <w:rsid w:val="07015EFA"/>
    <w:rsid w:val="0707006E"/>
    <w:rsid w:val="070B2CE3"/>
    <w:rsid w:val="070F4EFF"/>
    <w:rsid w:val="072922C5"/>
    <w:rsid w:val="072A565A"/>
    <w:rsid w:val="072F6CF4"/>
    <w:rsid w:val="0734615D"/>
    <w:rsid w:val="07350C6A"/>
    <w:rsid w:val="0735734E"/>
    <w:rsid w:val="07377DDC"/>
    <w:rsid w:val="07386D83"/>
    <w:rsid w:val="073B19BC"/>
    <w:rsid w:val="07410184"/>
    <w:rsid w:val="074A4044"/>
    <w:rsid w:val="074B35A5"/>
    <w:rsid w:val="075D70A8"/>
    <w:rsid w:val="07826DCD"/>
    <w:rsid w:val="07871DCC"/>
    <w:rsid w:val="078B07F9"/>
    <w:rsid w:val="078E4F4B"/>
    <w:rsid w:val="07944B29"/>
    <w:rsid w:val="079F3045"/>
    <w:rsid w:val="07A605A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16B3E"/>
    <w:rsid w:val="08C447CA"/>
    <w:rsid w:val="08CE2E9E"/>
    <w:rsid w:val="08DC1A8E"/>
    <w:rsid w:val="08E279FE"/>
    <w:rsid w:val="08E539A8"/>
    <w:rsid w:val="08FF1ED5"/>
    <w:rsid w:val="08FF3E43"/>
    <w:rsid w:val="090C7C31"/>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62529"/>
    <w:rsid w:val="09F6761B"/>
    <w:rsid w:val="09F756A5"/>
    <w:rsid w:val="09FB5032"/>
    <w:rsid w:val="0A007FB9"/>
    <w:rsid w:val="0A0248E2"/>
    <w:rsid w:val="0A197D7E"/>
    <w:rsid w:val="0A260017"/>
    <w:rsid w:val="0A350A2E"/>
    <w:rsid w:val="0A3D2EBA"/>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817EF"/>
    <w:rsid w:val="0AEA5FE2"/>
    <w:rsid w:val="0AF456BE"/>
    <w:rsid w:val="0AFF24CE"/>
    <w:rsid w:val="0B1543BB"/>
    <w:rsid w:val="0B215E24"/>
    <w:rsid w:val="0B257548"/>
    <w:rsid w:val="0B2920B8"/>
    <w:rsid w:val="0B420FE1"/>
    <w:rsid w:val="0B426A98"/>
    <w:rsid w:val="0B4C3E35"/>
    <w:rsid w:val="0B4C64FA"/>
    <w:rsid w:val="0B4E0560"/>
    <w:rsid w:val="0B5431C9"/>
    <w:rsid w:val="0B5C20A7"/>
    <w:rsid w:val="0B6426D9"/>
    <w:rsid w:val="0B66128E"/>
    <w:rsid w:val="0B6913F3"/>
    <w:rsid w:val="0B6C3AAF"/>
    <w:rsid w:val="0B7C2A1B"/>
    <w:rsid w:val="0B7C3C97"/>
    <w:rsid w:val="0B851AE2"/>
    <w:rsid w:val="0B995225"/>
    <w:rsid w:val="0BA077C8"/>
    <w:rsid w:val="0BAD002C"/>
    <w:rsid w:val="0BB55819"/>
    <w:rsid w:val="0BC43EFA"/>
    <w:rsid w:val="0BC60A7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912C9"/>
    <w:rsid w:val="0CCF6077"/>
    <w:rsid w:val="0CE01ED0"/>
    <w:rsid w:val="0CEA4514"/>
    <w:rsid w:val="0CED5790"/>
    <w:rsid w:val="0D02400E"/>
    <w:rsid w:val="0D0C6566"/>
    <w:rsid w:val="0D1536F1"/>
    <w:rsid w:val="0D1E5FB2"/>
    <w:rsid w:val="0D204BC7"/>
    <w:rsid w:val="0D232014"/>
    <w:rsid w:val="0D276A0D"/>
    <w:rsid w:val="0D2B3E5D"/>
    <w:rsid w:val="0D4A71C1"/>
    <w:rsid w:val="0D4C56D2"/>
    <w:rsid w:val="0D727EA8"/>
    <w:rsid w:val="0D7B7D35"/>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74CFC"/>
    <w:rsid w:val="0E2C3A6C"/>
    <w:rsid w:val="0E2E1E85"/>
    <w:rsid w:val="0E3640EF"/>
    <w:rsid w:val="0E3C05F9"/>
    <w:rsid w:val="0E4810D6"/>
    <w:rsid w:val="0E4F1CE0"/>
    <w:rsid w:val="0E4F5252"/>
    <w:rsid w:val="0E572C3E"/>
    <w:rsid w:val="0E81043B"/>
    <w:rsid w:val="0E8271E6"/>
    <w:rsid w:val="0E887123"/>
    <w:rsid w:val="0E8B4D0B"/>
    <w:rsid w:val="0E997B0E"/>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751460"/>
    <w:rsid w:val="0F7C7778"/>
    <w:rsid w:val="0F8D0B4E"/>
    <w:rsid w:val="0F8F102F"/>
    <w:rsid w:val="0FA470F8"/>
    <w:rsid w:val="0FB5088D"/>
    <w:rsid w:val="0FB97767"/>
    <w:rsid w:val="0FBF3418"/>
    <w:rsid w:val="0FC46A56"/>
    <w:rsid w:val="0FC57BB8"/>
    <w:rsid w:val="0FD47FAE"/>
    <w:rsid w:val="0FD6188A"/>
    <w:rsid w:val="0FE06793"/>
    <w:rsid w:val="0FEC5D00"/>
    <w:rsid w:val="0FF575F8"/>
    <w:rsid w:val="0FF65FDC"/>
    <w:rsid w:val="10000831"/>
    <w:rsid w:val="1001338C"/>
    <w:rsid w:val="100579D5"/>
    <w:rsid w:val="10063E75"/>
    <w:rsid w:val="100E163A"/>
    <w:rsid w:val="1026756C"/>
    <w:rsid w:val="104E4B56"/>
    <w:rsid w:val="10532774"/>
    <w:rsid w:val="1054045C"/>
    <w:rsid w:val="105A58C1"/>
    <w:rsid w:val="10706296"/>
    <w:rsid w:val="10797EF4"/>
    <w:rsid w:val="107C6D6F"/>
    <w:rsid w:val="107D3C0E"/>
    <w:rsid w:val="1083031A"/>
    <w:rsid w:val="108778E8"/>
    <w:rsid w:val="109821F7"/>
    <w:rsid w:val="10A15189"/>
    <w:rsid w:val="10AF75A3"/>
    <w:rsid w:val="10B47A73"/>
    <w:rsid w:val="10B81757"/>
    <w:rsid w:val="10BF2E44"/>
    <w:rsid w:val="10D00203"/>
    <w:rsid w:val="10D17FF0"/>
    <w:rsid w:val="10D32F67"/>
    <w:rsid w:val="10D54519"/>
    <w:rsid w:val="10DC0B31"/>
    <w:rsid w:val="10E731E3"/>
    <w:rsid w:val="10ED7F30"/>
    <w:rsid w:val="10F0549D"/>
    <w:rsid w:val="10F87453"/>
    <w:rsid w:val="10FF2F5F"/>
    <w:rsid w:val="11083C1F"/>
    <w:rsid w:val="11163D3E"/>
    <w:rsid w:val="11190E13"/>
    <w:rsid w:val="11272C1C"/>
    <w:rsid w:val="112F01F3"/>
    <w:rsid w:val="11362E5F"/>
    <w:rsid w:val="113F6847"/>
    <w:rsid w:val="11477748"/>
    <w:rsid w:val="11573160"/>
    <w:rsid w:val="115862C2"/>
    <w:rsid w:val="116327EE"/>
    <w:rsid w:val="116739ED"/>
    <w:rsid w:val="11861F00"/>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B6BBF"/>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82F0E"/>
    <w:rsid w:val="12FE32F7"/>
    <w:rsid w:val="13002861"/>
    <w:rsid w:val="13105018"/>
    <w:rsid w:val="131C5CF6"/>
    <w:rsid w:val="13227EB1"/>
    <w:rsid w:val="13275FF7"/>
    <w:rsid w:val="13400045"/>
    <w:rsid w:val="136F49A1"/>
    <w:rsid w:val="13783516"/>
    <w:rsid w:val="137C2658"/>
    <w:rsid w:val="137E142A"/>
    <w:rsid w:val="13824BD3"/>
    <w:rsid w:val="138A039A"/>
    <w:rsid w:val="13952FE9"/>
    <w:rsid w:val="139532E4"/>
    <w:rsid w:val="13A30FC3"/>
    <w:rsid w:val="13A31406"/>
    <w:rsid w:val="13A90461"/>
    <w:rsid w:val="13BF1D88"/>
    <w:rsid w:val="13C83B95"/>
    <w:rsid w:val="13DE3682"/>
    <w:rsid w:val="13EB3632"/>
    <w:rsid w:val="13ED26CD"/>
    <w:rsid w:val="13FA3464"/>
    <w:rsid w:val="14237882"/>
    <w:rsid w:val="143E1552"/>
    <w:rsid w:val="143F6AFF"/>
    <w:rsid w:val="14691E8D"/>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25C6A"/>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C0A17"/>
    <w:rsid w:val="15DF61C4"/>
    <w:rsid w:val="15F62CC1"/>
    <w:rsid w:val="15F725BC"/>
    <w:rsid w:val="15FA7C65"/>
    <w:rsid w:val="16060241"/>
    <w:rsid w:val="16081ED8"/>
    <w:rsid w:val="16095AFF"/>
    <w:rsid w:val="160A5000"/>
    <w:rsid w:val="160D102D"/>
    <w:rsid w:val="161E428D"/>
    <w:rsid w:val="16270C37"/>
    <w:rsid w:val="162B3FD9"/>
    <w:rsid w:val="163539B0"/>
    <w:rsid w:val="163A4FD7"/>
    <w:rsid w:val="163D25AF"/>
    <w:rsid w:val="165243D6"/>
    <w:rsid w:val="1654399A"/>
    <w:rsid w:val="166415C4"/>
    <w:rsid w:val="1670292F"/>
    <w:rsid w:val="16876F47"/>
    <w:rsid w:val="16893317"/>
    <w:rsid w:val="169979F2"/>
    <w:rsid w:val="16A429BB"/>
    <w:rsid w:val="16A8222F"/>
    <w:rsid w:val="16B70F95"/>
    <w:rsid w:val="16DE10C7"/>
    <w:rsid w:val="16E353AF"/>
    <w:rsid w:val="16EE785C"/>
    <w:rsid w:val="16F84546"/>
    <w:rsid w:val="17005BF2"/>
    <w:rsid w:val="17150DAB"/>
    <w:rsid w:val="172A6B63"/>
    <w:rsid w:val="17313BED"/>
    <w:rsid w:val="1734468E"/>
    <w:rsid w:val="17480164"/>
    <w:rsid w:val="174B5EF9"/>
    <w:rsid w:val="174E4C34"/>
    <w:rsid w:val="175079B9"/>
    <w:rsid w:val="17543A7F"/>
    <w:rsid w:val="1758341D"/>
    <w:rsid w:val="176075D3"/>
    <w:rsid w:val="176209E7"/>
    <w:rsid w:val="1768007F"/>
    <w:rsid w:val="17782A32"/>
    <w:rsid w:val="1798692F"/>
    <w:rsid w:val="17A6334D"/>
    <w:rsid w:val="17AE317B"/>
    <w:rsid w:val="17B85BBA"/>
    <w:rsid w:val="17CD6181"/>
    <w:rsid w:val="17DE72B7"/>
    <w:rsid w:val="17E20D1C"/>
    <w:rsid w:val="17F70F34"/>
    <w:rsid w:val="182A3180"/>
    <w:rsid w:val="182E19B7"/>
    <w:rsid w:val="18321DF7"/>
    <w:rsid w:val="183F0BA3"/>
    <w:rsid w:val="18411515"/>
    <w:rsid w:val="184173E8"/>
    <w:rsid w:val="185826DA"/>
    <w:rsid w:val="185A5120"/>
    <w:rsid w:val="18611EA0"/>
    <w:rsid w:val="18653077"/>
    <w:rsid w:val="186E2B2D"/>
    <w:rsid w:val="187619E6"/>
    <w:rsid w:val="187E5D26"/>
    <w:rsid w:val="188F0272"/>
    <w:rsid w:val="1894179F"/>
    <w:rsid w:val="18A116BD"/>
    <w:rsid w:val="18AD2830"/>
    <w:rsid w:val="18AD518E"/>
    <w:rsid w:val="18DF2356"/>
    <w:rsid w:val="18F6629D"/>
    <w:rsid w:val="1939490B"/>
    <w:rsid w:val="19412A5D"/>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1E2DD0"/>
    <w:rsid w:val="1A2E6712"/>
    <w:rsid w:val="1A315DD1"/>
    <w:rsid w:val="1A3A4F94"/>
    <w:rsid w:val="1A5363F7"/>
    <w:rsid w:val="1A60613B"/>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EF1EAE"/>
    <w:rsid w:val="1BF867C3"/>
    <w:rsid w:val="1C04440C"/>
    <w:rsid w:val="1C0556D6"/>
    <w:rsid w:val="1C0B74FC"/>
    <w:rsid w:val="1C101482"/>
    <w:rsid w:val="1C20757A"/>
    <w:rsid w:val="1C263616"/>
    <w:rsid w:val="1C2F45BE"/>
    <w:rsid w:val="1C316715"/>
    <w:rsid w:val="1C377675"/>
    <w:rsid w:val="1C3D50A3"/>
    <w:rsid w:val="1C56747F"/>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DD6B6C"/>
    <w:rsid w:val="1CF52455"/>
    <w:rsid w:val="1CFB4DD2"/>
    <w:rsid w:val="1D26381F"/>
    <w:rsid w:val="1D2768F8"/>
    <w:rsid w:val="1D2C06E2"/>
    <w:rsid w:val="1D335971"/>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DDC1FBD"/>
    <w:rsid w:val="1DED563D"/>
    <w:rsid w:val="1E042D27"/>
    <w:rsid w:val="1E0C16EA"/>
    <w:rsid w:val="1E0E23C8"/>
    <w:rsid w:val="1E312DFC"/>
    <w:rsid w:val="1E365099"/>
    <w:rsid w:val="1E377012"/>
    <w:rsid w:val="1E396F9B"/>
    <w:rsid w:val="1E3C35CE"/>
    <w:rsid w:val="1E440A9D"/>
    <w:rsid w:val="1E4E7A0E"/>
    <w:rsid w:val="1E4F1888"/>
    <w:rsid w:val="1E742DF8"/>
    <w:rsid w:val="1E750074"/>
    <w:rsid w:val="1E7B686C"/>
    <w:rsid w:val="1E7D153B"/>
    <w:rsid w:val="1E9F341B"/>
    <w:rsid w:val="1EA42A59"/>
    <w:rsid w:val="1EA569F7"/>
    <w:rsid w:val="1EAC5F6A"/>
    <w:rsid w:val="1EB1048D"/>
    <w:rsid w:val="1EB23F53"/>
    <w:rsid w:val="1EB31AED"/>
    <w:rsid w:val="1EBB6441"/>
    <w:rsid w:val="1EE10A81"/>
    <w:rsid w:val="1EEA1A64"/>
    <w:rsid w:val="1EF43711"/>
    <w:rsid w:val="1EF451B0"/>
    <w:rsid w:val="1EF6775E"/>
    <w:rsid w:val="1EFE123B"/>
    <w:rsid w:val="1EFE1FB4"/>
    <w:rsid w:val="1F015E1D"/>
    <w:rsid w:val="1F0467F7"/>
    <w:rsid w:val="1F054165"/>
    <w:rsid w:val="1F123352"/>
    <w:rsid w:val="1F1659F6"/>
    <w:rsid w:val="1F1B6FC8"/>
    <w:rsid w:val="1F3B75FF"/>
    <w:rsid w:val="1F41163A"/>
    <w:rsid w:val="1F467BE7"/>
    <w:rsid w:val="1F546471"/>
    <w:rsid w:val="1F5772DA"/>
    <w:rsid w:val="1F5B1CD4"/>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1FE47BD0"/>
    <w:rsid w:val="1FEB1987"/>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10471"/>
    <w:rsid w:val="20EA32FE"/>
    <w:rsid w:val="20F113DA"/>
    <w:rsid w:val="20F17C8F"/>
    <w:rsid w:val="20FE37B5"/>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B78F7"/>
    <w:rsid w:val="21FC15A7"/>
    <w:rsid w:val="22063857"/>
    <w:rsid w:val="22176A04"/>
    <w:rsid w:val="22243C81"/>
    <w:rsid w:val="22243ED5"/>
    <w:rsid w:val="223B79DE"/>
    <w:rsid w:val="223E4404"/>
    <w:rsid w:val="224B437A"/>
    <w:rsid w:val="224D0D69"/>
    <w:rsid w:val="226837E0"/>
    <w:rsid w:val="2290426C"/>
    <w:rsid w:val="22A91330"/>
    <w:rsid w:val="22B34785"/>
    <w:rsid w:val="22B45A21"/>
    <w:rsid w:val="22D04F77"/>
    <w:rsid w:val="22F149E7"/>
    <w:rsid w:val="23151BBD"/>
    <w:rsid w:val="232064A5"/>
    <w:rsid w:val="232A5F2C"/>
    <w:rsid w:val="234902A8"/>
    <w:rsid w:val="234A49FF"/>
    <w:rsid w:val="234B6AE9"/>
    <w:rsid w:val="2352170F"/>
    <w:rsid w:val="23533331"/>
    <w:rsid w:val="23537622"/>
    <w:rsid w:val="236739BC"/>
    <w:rsid w:val="237E7F63"/>
    <w:rsid w:val="238718C4"/>
    <w:rsid w:val="238C26AF"/>
    <w:rsid w:val="23A60BED"/>
    <w:rsid w:val="23AB7F3C"/>
    <w:rsid w:val="23AF20CF"/>
    <w:rsid w:val="23BE0C34"/>
    <w:rsid w:val="23D9592E"/>
    <w:rsid w:val="23EE567F"/>
    <w:rsid w:val="23F84EB5"/>
    <w:rsid w:val="23FD6E09"/>
    <w:rsid w:val="23FE39DA"/>
    <w:rsid w:val="241A29D4"/>
    <w:rsid w:val="241B4EFA"/>
    <w:rsid w:val="2422724B"/>
    <w:rsid w:val="245B7134"/>
    <w:rsid w:val="246F1B15"/>
    <w:rsid w:val="24801EC1"/>
    <w:rsid w:val="2485277B"/>
    <w:rsid w:val="248F2AEF"/>
    <w:rsid w:val="2492033C"/>
    <w:rsid w:val="249D3DA9"/>
    <w:rsid w:val="24AD6B35"/>
    <w:rsid w:val="24B13323"/>
    <w:rsid w:val="24C6327F"/>
    <w:rsid w:val="24D60E72"/>
    <w:rsid w:val="24D834E8"/>
    <w:rsid w:val="24EA2AB5"/>
    <w:rsid w:val="24FD2B02"/>
    <w:rsid w:val="25024CF1"/>
    <w:rsid w:val="25112921"/>
    <w:rsid w:val="25153A7B"/>
    <w:rsid w:val="251B4C7B"/>
    <w:rsid w:val="251B7C63"/>
    <w:rsid w:val="25215616"/>
    <w:rsid w:val="252F41B5"/>
    <w:rsid w:val="253E482D"/>
    <w:rsid w:val="25415276"/>
    <w:rsid w:val="25442C2C"/>
    <w:rsid w:val="25443395"/>
    <w:rsid w:val="25480684"/>
    <w:rsid w:val="254B11E9"/>
    <w:rsid w:val="255514A1"/>
    <w:rsid w:val="255A6359"/>
    <w:rsid w:val="255B6449"/>
    <w:rsid w:val="258007D6"/>
    <w:rsid w:val="25841ACE"/>
    <w:rsid w:val="25892068"/>
    <w:rsid w:val="25A534F7"/>
    <w:rsid w:val="25B40894"/>
    <w:rsid w:val="25C1645F"/>
    <w:rsid w:val="25D80A4D"/>
    <w:rsid w:val="25F92FDB"/>
    <w:rsid w:val="26001A57"/>
    <w:rsid w:val="26022936"/>
    <w:rsid w:val="26095F44"/>
    <w:rsid w:val="26250784"/>
    <w:rsid w:val="263142D4"/>
    <w:rsid w:val="26447916"/>
    <w:rsid w:val="264A7D8B"/>
    <w:rsid w:val="265E0639"/>
    <w:rsid w:val="266866BD"/>
    <w:rsid w:val="26696824"/>
    <w:rsid w:val="266C42F7"/>
    <w:rsid w:val="267109C3"/>
    <w:rsid w:val="267365C7"/>
    <w:rsid w:val="268A5924"/>
    <w:rsid w:val="26972C43"/>
    <w:rsid w:val="26CB7903"/>
    <w:rsid w:val="26D11F9C"/>
    <w:rsid w:val="26D35818"/>
    <w:rsid w:val="26D771E7"/>
    <w:rsid w:val="26E66172"/>
    <w:rsid w:val="26ED2E1C"/>
    <w:rsid w:val="26EF6891"/>
    <w:rsid w:val="26F967AA"/>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9C39C9"/>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42AD0"/>
    <w:rsid w:val="29251C92"/>
    <w:rsid w:val="29255C62"/>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14915"/>
    <w:rsid w:val="2A55053C"/>
    <w:rsid w:val="2A612E01"/>
    <w:rsid w:val="2A6625BB"/>
    <w:rsid w:val="2A6F665D"/>
    <w:rsid w:val="2A7B1A6A"/>
    <w:rsid w:val="2AA71F23"/>
    <w:rsid w:val="2AA824F5"/>
    <w:rsid w:val="2AAC0E80"/>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16980"/>
    <w:rsid w:val="2B34404C"/>
    <w:rsid w:val="2B503BE9"/>
    <w:rsid w:val="2B512E76"/>
    <w:rsid w:val="2B554BD0"/>
    <w:rsid w:val="2B5D4286"/>
    <w:rsid w:val="2B622D11"/>
    <w:rsid w:val="2B6241D0"/>
    <w:rsid w:val="2B6635C4"/>
    <w:rsid w:val="2B7327A0"/>
    <w:rsid w:val="2B7B3555"/>
    <w:rsid w:val="2B8C496B"/>
    <w:rsid w:val="2B985EDD"/>
    <w:rsid w:val="2BA63509"/>
    <w:rsid w:val="2BBC1803"/>
    <w:rsid w:val="2BC37AF5"/>
    <w:rsid w:val="2BCA2615"/>
    <w:rsid w:val="2BCD5BB3"/>
    <w:rsid w:val="2BCE12ED"/>
    <w:rsid w:val="2BCE5522"/>
    <w:rsid w:val="2BD348BC"/>
    <w:rsid w:val="2BE36359"/>
    <w:rsid w:val="2BEA35FC"/>
    <w:rsid w:val="2BF24587"/>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4E7FB4"/>
    <w:rsid w:val="2D533456"/>
    <w:rsid w:val="2D5809C0"/>
    <w:rsid w:val="2D623805"/>
    <w:rsid w:val="2D6D3CA2"/>
    <w:rsid w:val="2D781D43"/>
    <w:rsid w:val="2D7D7121"/>
    <w:rsid w:val="2D854A69"/>
    <w:rsid w:val="2D981733"/>
    <w:rsid w:val="2DA74F81"/>
    <w:rsid w:val="2DAB42E1"/>
    <w:rsid w:val="2DB26597"/>
    <w:rsid w:val="2DB5614E"/>
    <w:rsid w:val="2DCB194C"/>
    <w:rsid w:val="2DD66EDF"/>
    <w:rsid w:val="2DDF642E"/>
    <w:rsid w:val="2DE32A97"/>
    <w:rsid w:val="2DE528E0"/>
    <w:rsid w:val="2DE7057C"/>
    <w:rsid w:val="2DF635D7"/>
    <w:rsid w:val="2E056DE4"/>
    <w:rsid w:val="2E066EF7"/>
    <w:rsid w:val="2E0901D2"/>
    <w:rsid w:val="2E203718"/>
    <w:rsid w:val="2E234CF1"/>
    <w:rsid w:val="2E2746AE"/>
    <w:rsid w:val="2E2C6D07"/>
    <w:rsid w:val="2E2F6083"/>
    <w:rsid w:val="2E454D2B"/>
    <w:rsid w:val="2E572CC0"/>
    <w:rsid w:val="2EA13F74"/>
    <w:rsid w:val="2EA679F2"/>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B4025B"/>
    <w:rsid w:val="2FD01F69"/>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57CDF"/>
    <w:rsid w:val="30A64A4F"/>
    <w:rsid w:val="30B31354"/>
    <w:rsid w:val="30B31546"/>
    <w:rsid w:val="30D51325"/>
    <w:rsid w:val="30DC47F8"/>
    <w:rsid w:val="30E92225"/>
    <w:rsid w:val="30F00D6B"/>
    <w:rsid w:val="30F91599"/>
    <w:rsid w:val="30FD18B7"/>
    <w:rsid w:val="31073C5C"/>
    <w:rsid w:val="31223AD7"/>
    <w:rsid w:val="3129715B"/>
    <w:rsid w:val="312F75C1"/>
    <w:rsid w:val="31366F42"/>
    <w:rsid w:val="313C7BC6"/>
    <w:rsid w:val="317B6247"/>
    <w:rsid w:val="3184584E"/>
    <w:rsid w:val="31890AFA"/>
    <w:rsid w:val="31942C78"/>
    <w:rsid w:val="31A35162"/>
    <w:rsid w:val="31B575A2"/>
    <w:rsid w:val="31C3144C"/>
    <w:rsid w:val="31E159BF"/>
    <w:rsid w:val="31E17278"/>
    <w:rsid w:val="31E31A45"/>
    <w:rsid w:val="31EE1B5E"/>
    <w:rsid w:val="31EF1673"/>
    <w:rsid w:val="31F95C2B"/>
    <w:rsid w:val="321D6B3D"/>
    <w:rsid w:val="32270B61"/>
    <w:rsid w:val="323E51C2"/>
    <w:rsid w:val="32563927"/>
    <w:rsid w:val="326052C1"/>
    <w:rsid w:val="32644F9E"/>
    <w:rsid w:val="326B0BAF"/>
    <w:rsid w:val="32764D1D"/>
    <w:rsid w:val="32844B47"/>
    <w:rsid w:val="3288180B"/>
    <w:rsid w:val="32AC064F"/>
    <w:rsid w:val="32D23AA1"/>
    <w:rsid w:val="32D8457C"/>
    <w:rsid w:val="32E00312"/>
    <w:rsid w:val="32E37056"/>
    <w:rsid w:val="32E7237C"/>
    <w:rsid w:val="32FA4E00"/>
    <w:rsid w:val="33097FCB"/>
    <w:rsid w:val="330F07F9"/>
    <w:rsid w:val="331E1AA2"/>
    <w:rsid w:val="33236153"/>
    <w:rsid w:val="3325361E"/>
    <w:rsid w:val="33281EEC"/>
    <w:rsid w:val="332C6DB4"/>
    <w:rsid w:val="333971B7"/>
    <w:rsid w:val="33407A22"/>
    <w:rsid w:val="3343097A"/>
    <w:rsid w:val="33684AED"/>
    <w:rsid w:val="33753B52"/>
    <w:rsid w:val="337E5775"/>
    <w:rsid w:val="33AA294E"/>
    <w:rsid w:val="33AF031D"/>
    <w:rsid w:val="33BC761E"/>
    <w:rsid w:val="33BF6CBC"/>
    <w:rsid w:val="33D14D3D"/>
    <w:rsid w:val="33D2644C"/>
    <w:rsid w:val="33D81A4C"/>
    <w:rsid w:val="33DB54B3"/>
    <w:rsid w:val="33DF4467"/>
    <w:rsid w:val="33FC5728"/>
    <w:rsid w:val="340636B9"/>
    <w:rsid w:val="34086B9E"/>
    <w:rsid w:val="3424694F"/>
    <w:rsid w:val="342E1CED"/>
    <w:rsid w:val="342F6D32"/>
    <w:rsid w:val="343530A7"/>
    <w:rsid w:val="34483B5F"/>
    <w:rsid w:val="34516FC2"/>
    <w:rsid w:val="34555684"/>
    <w:rsid w:val="34660FB4"/>
    <w:rsid w:val="346F196C"/>
    <w:rsid w:val="34921202"/>
    <w:rsid w:val="34A01296"/>
    <w:rsid w:val="34A72BC4"/>
    <w:rsid w:val="34AD636D"/>
    <w:rsid w:val="34D35AEF"/>
    <w:rsid w:val="34D37972"/>
    <w:rsid w:val="34D6123A"/>
    <w:rsid w:val="34F76022"/>
    <w:rsid w:val="35027278"/>
    <w:rsid w:val="35194A87"/>
    <w:rsid w:val="352C21B2"/>
    <w:rsid w:val="35441378"/>
    <w:rsid w:val="354C204D"/>
    <w:rsid w:val="35533710"/>
    <w:rsid w:val="35616185"/>
    <w:rsid w:val="356C7D73"/>
    <w:rsid w:val="357461B1"/>
    <w:rsid w:val="357C4D2E"/>
    <w:rsid w:val="357E1639"/>
    <w:rsid w:val="35834702"/>
    <w:rsid w:val="35952CEE"/>
    <w:rsid w:val="359C167F"/>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09A6"/>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07419"/>
    <w:rsid w:val="384E6F01"/>
    <w:rsid w:val="385E3236"/>
    <w:rsid w:val="386A5A4E"/>
    <w:rsid w:val="38766C47"/>
    <w:rsid w:val="3887059F"/>
    <w:rsid w:val="38880168"/>
    <w:rsid w:val="388F0D9F"/>
    <w:rsid w:val="38922097"/>
    <w:rsid w:val="38CC185A"/>
    <w:rsid w:val="38D233FA"/>
    <w:rsid w:val="38D43BCE"/>
    <w:rsid w:val="38D5234B"/>
    <w:rsid w:val="38D5710F"/>
    <w:rsid w:val="38EA64E4"/>
    <w:rsid w:val="38FA0464"/>
    <w:rsid w:val="38FF192C"/>
    <w:rsid w:val="39071B77"/>
    <w:rsid w:val="39145CDB"/>
    <w:rsid w:val="391C4E68"/>
    <w:rsid w:val="39271981"/>
    <w:rsid w:val="393C18C0"/>
    <w:rsid w:val="39563559"/>
    <w:rsid w:val="39570EDE"/>
    <w:rsid w:val="395B167E"/>
    <w:rsid w:val="39615265"/>
    <w:rsid w:val="39642213"/>
    <w:rsid w:val="39656815"/>
    <w:rsid w:val="3969389D"/>
    <w:rsid w:val="397D6F73"/>
    <w:rsid w:val="39802ECC"/>
    <w:rsid w:val="39865E81"/>
    <w:rsid w:val="3990522A"/>
    <w:rsid w:val="39926E4B"/>
    <w:rsid w:val="39944C4D"/>
    <w:rsid w:val="399F3E49"/>
    <w:rsid w:val="39AD28F1"/>
    <w:rsid w:val="39B02129"/>
    <w:rsid w:val="39B8558E"/>
    <w:rsid w:val="39BC6F23"/>
    <w:rsid w:val="39BD345B"/>
    <w:rsid w:val="39E139DA"/>
    <w:rsid w:val="39F001A7"/>
    <w:rsid w:val="39FD1B1B"/>
    <w:rsid w:val="3A1320A7"/>
    <w:rsid w:val="3A1530F4"/>
    <w:rsid w:val="3A191CC0"/>
    <w:rsid w:val="3A1A3080"/>
    <w:rsid w:val="3A2B5CE1"/>
    <w:rsid w:val="3A2D2D36"/>
    <w:rsid w:val="3A472967"/>
    <w:rsid w:val="3A542EE1"/>
    <w:rsid w:val="3A5C1538"/>
    <w:rsid w:val="3A5D61D4"/>
    <w:rsid w:val="3A6F23F7"/>
    <w:rsid w:val="3A741A2D"/>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4E44D7"/>
    <w:rsid w:val="3B6B49ED"/>
    <w:rsid w:val="3B6D72AE"/>
    <w:rsid w:val="3B753374"/>
    <w:rsid w:val="3B762EC6"/>
    <w:rsid w:val="3B791F2E"/>
    <w:rsid w:val="3B7B29BE"/>
    <w:rsid w:val="3B7D3926"/>
    <w:rsid w:val="3B8B309C"/>
    <w:rsid w:val="3B9E510C"/>
    <w:rsid w:val="3BB723BA"/>
    <w:rsid w:val="3BBA3AFF"/>
    <w:rsid w:val="3BC7448E"/>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5E4E81"/>
    <w:rsid w:val="3C620A5E"/>
    <w:rsid w:val="3C6541EF"/>
    <w:rsid w:val="3C6C3E08"/>
    <w:rsid w:val="3C6E47E3"/>
    <w:rsid w:val="3C744B26"/>
    <w:rsid w:val="3C816E1B"/>
    <w:rsid w:val="3C831660"/>
    <w:rsid w:val="3CBC4692"/>
    <w:rsid w:val="3CCA2DB7"/>
    <w:rsid w:val="3CDC4055"/>
    <w:rsid w:val="3CDD5498"/>
    <w:rsid w:val="3CE10D80"/>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96F18"/>
    <w:rsid w:val="3DF15DDC"/>
    <w:rsid w:val="3DF43ED5"/>
    <w:rsid w:val="3E0B107A"/>
    <w:rsid w:val="3E1D3429"/>
    <w:rsid w:val="3E297137"/>
    <w:rsid w:val="3E4B5902"/>
    <w:rsid w:val="3E4D5756"/>
    <w:rsid w:val="3E5E47FF"/>
    <w:rsid w:val="3E620DC8"/>
    <w:rsid w:val="3E650593"/>
    <w:rsid w:val="3E684068"/>
    <w:rsid w:val="3E7F51AE"/>
    <w:rsid w:val="3E895706"/>
    <w:rsid w:val="3E9111B3"/>
    <w:rsid w:val="3EA9033A"/>
    <w:rsid w:val="3EAF72E4"/>
    <w:rsid w:val="3EB3388D"/>
    <w:rsid w:val="3EC13F36"/>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4F82"/>
    <w:rsid w:val="3F8D6CDE"/>
    <w:rsid w:val="3F9C3E7C"/>
    <w:rsid w:val="3FBE27AD"/>
    <w:rsid w:val="3FDC1378"/>
    <w:rsid w:val="3FEB0F5D"/>
    <w:rsid w:val="3FED37A2"/>
    <w:rsid w:val="3FEE02C5"/>
    <w:rsid w:val="3FF76865"/>
    <w:rsid w:val="40097753"/>
    <w:rsid w:val="400A538D"/>
    <w:rsid w:val="401041CC"/>
    <w:rsid w:val="401C0644"/>
    <w:rsid w:val="4024566D"/>
    <w:rsid w:val="4028146E"/>
    <w:rsid w:val="40385090"/>
    <w:rsid w:val="403D4075"/>
    <w:rsid w:val="40581609"/>
    <w:rsid w:val="4062552B"/>
    <w:rsid w:val="40762F0A"/>
    <w:rsid w:val="40765E8A"/>
    <w:rsid w:val="407E641B"/>
    <w:rsid w:val="407F7D84"/>
    <w:rsid w:val="40825976"/>
    <w:rsid w:val="4084632A"/>
    <w:rsid w:val="408D74D3"/>
    <w:rsid w:val="40D00C0D"/>
    <w:rsid w:val="40D14D78"/>
    <w:rsid w:val="40EC441D"/>
    <w:rsid w:val="40F044C9"/>
    <w:rsid w:val="40F342FD"/>
    <w:rsid w:val="41180D6F"/>
    <w:rsid w:val="41371FE0"/>
    <w:rsid w:val="415C087D"/>
    <w:rsid w:val="41660F7A"/>
    <w:rsid w:val="41745FFF"/>
    <w:rsid w:val="41774FCB"/>
    <w:rsid w:val="41810899"/>
    <w:rsid w:val="4181283B"/>
    <w:rsid w:val="418271DC"/>
    <w:rsid w:val="418A0B5C"/>
    <w:rsid w:val="418A4C26"/>
    <w:rsid w:val="418F3541"/>
    <w:rsid w:val="418F74C9"/>
    <w:rsid w:val="41901674"/>
    <w:rsid w:val="419874B5"/>
    <w:rsid w:val="41987C3C"/>
    <w:rsid w:val="419B3BAC"/>
    <w:rsid w:val="41A20EE7"/>
    <w:rsid w:val="41B270D9"/>
    <w:rsid w:val="41B353F1"/>
    <w:rsid w:val="41BB72F2"/>
    <w:rsid w:val="41C5567C"/>
    <w:rsid w:val="41C94A4A"/>
    <w:rsid w:val="41CF74FE"/>
    <w:rsid w:val="41D4344D"/>
    <w:rsid w:val="41D66F44"/>
    <w:rsid w:val="41D855AF"/>
    <w:rsid w:val="41DB1CF1"/>
    <w:rsid w:val="41DF07EE"/>
    <w:rsid w:val="41E33215"/>
    <w:rsid w:val="41EE0902"/>
    <w:rsid w:val="420D6792"/>
    <w:rsid w:val="42126EA7"/>
    <w:rsid w:val="4220489C"/>
    <w:rsid w:val="425C5BCE"/>
    <w:rsid w:val="42605FC7"/>
    <w:rsid w:val="427E1411"/>
    <w:rsid w:val="427E1440"/>
    <w:rsid w:val="428044CA"/>
    <w:rsid w:val="42904B06"/>
    <w:rsid w:val="42A97915"/>
    <w:rsid w:val="42AF6E21"/>
    <w:rsid w:val="42B21B2F"/>
    <w:rsid w:val="42B61D72"/>
    <w:rsid w:val="42B95478"/>
    <w:rsid w:val="42BC2E3B"/>
    <w:rsid w:val="42BC44DD"/>
    <w:rsid w:val="42D21379"/>
    <w:rsid w:val="42E76252"/>
    <w:rsid w:val="42EC5ED5"/>
    <w:rsid w:val="42F35F7E"/>
    <w:rsid w:val="42F95EE0"/>
    <w:rsid w:val="4304205B"/>
    <w:rsid w:val="430E6D0F"/>
    <w:rsid w:val="431375F0"/>
    <w:rsid w:val="43386CA4"/>
    <w:rsid w:val="433D333A"/>
    <w:rsid w:val="43422211"/>
    <w:rsid w:val="4343018D"/>
    <w:rsid w:val="4348461B"/>
    <w:rsid w:val="434C4375"/>
    <w:rsid w:val="434E3D91"/>
    <w:rsid w:val="43605D67"/>
    <w:rsid w:val="43634578"/>
    <w:rsid w:val="436647E4"/>
    <w:rsid w:val="43675D4E"/>
    <w:rsid w:val="436E31A2"/>
    <w:rsid w:val="436E6A85"/>
    <w:rsid w:val="437C39D2"/>
    <w:rsid w:val="438863EE"/>
    <w:rsid w:val="43A94C99"/>
    <w:rsid w:val="43AD047C"/>
    <w:rsid w:val="43B76409"/>
    <w:rsid w:val="43B93CA1"/>
    <w:rsid w:val="43C65D71"/>
    <w:rsid w:val="43C96CC1"/>
    <w:rsid w:val="43D95A5E"/>
    <w:rsid w:val="43DB681A"/>
    <w:rsid w:val="43E66B2A"/>
    <w:rsid w:val="43EF7DF5"/>
    <w:rsid w:val="43F75428"/>
    <w:rsid w:val="43FF39EB"/>
    <w:rsid w:val="44062A2A"/>
    <w:rsid w:val="44064D7F"/>
    <w:rsid w:val="440F21F4"/>
    <w:rsid w:val="44312509"/>
    <w:rsid w:val="44353309"/>
    <w:rsid w:val="443D5C83"/>
    <w:rsid w:val="443E6111"/>
    <w:rsid w:val="444112B7"/>
    <w:rsid w:val="4445734B"/>
    <w:rsid w:val="44486DE6"/>
    <w:rsid w:val="44541A54"/>
    <w:rsid w:val="4459320E"/>
    <w:rsid w:val="44704880"/>
    <w:rsid w:val="44742A0B"/>
    <w:rsid w:val="44754442"/>
    <w:rsid w:val="447670D1"/>
    <w:rsid w:val="447B38D0"/>
    <w:rsid w:val="447D769E"/>
    <w:rsid w:val="44970B52"/>
    <w:rsid w:val="449A2D31"/>
    <w:rsid w:val="449A2DDB"/>
    <w:rsid w:val="449A7C89"/>
    <w:rsid w:val="44A43AD2"/>
    <w:rsid w:val="44AB5E87"/>
    <w:rsid w:val="44B00AD5"/>
    <w:rsid w:val="44C0317F"/>
    <w:rsid w:val="44CA33E5"/>
    <w:rsid w:val="44CA44C7"/>
    <w:rsid w:val="44CB2B24"/>
    <w:rsid w:val="44CC6B71"/>
    <w:rsid w:val="44D2188E"/>
    <w:rsid w:val="44DB63C4"/>
    <w:rsid w:val="44E63F80"/>
    <w:rsid w:val="44FF12D4"/>
    <w:rsid w:val="4505615F"/>
    <w:rsid w:val="45065EC1"/>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10F4"/>
    <w:rsid w:val="45F524BA"/>
    <w:rsid w:val="45F85B25"/>
    <w:rsid w:val="45FA5BAF"/>
    <w:rsid w:val="45FD1EC4"/>
    <w:rsid w:val="46010103"/>
    <w:rsid w:val="4606415C"/>
    <w:rsid w:val="460F365D"/>
    <w:rsid w:val="4612589E"/>
    <w:rsid w:val="464C33C7"/>
    <w:rsid w:val="464E13B6"/>
    <w:rsid w:val="468D25A7"/>
    <w:rsid w:val="46A1326E"/>
    <w:rsid w:val="46A2703C"/>
    <w:rsid w:val="46A35474"/>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5474DA"/>
    <w:rsid w:val="47690EAD"/>
    <w:rsid w:val="476A091A"/>
    <w:rsid w:val="476C1FD1"/>
    <w:rsid w:val="477A102B"/>
    <w:rsid w:val="477C3C9F"/>
    <w:rsid w:val="47835FD1"/>
    <w:rsid w:val="47921058"/>
    <w:rsid w:val="47980643"/>
    <w:rsid w:val="47AC64AE"/>
    <w:rsid w:val="47AE2329"/>
    <w:rsid w:val="47BA20DB"/>
    <w:rsid w:val="47CD4EBC"/>
    <w:rsid w:val="47D34EEE"/>
    <w:rsid w:val="47DA652A"/>
    <w:rsid w:val="47DC4C30"/>
    <w:rsid w:val="48002186"/>
    <w:rsid w:val="48220C0B"/>
    <w:rsid w:val="48330D0B"/>
    <w:rsid w:val="4844010E"/>
    <w:rsid w:val="484D70C0"/>
    <w:rsid w:val="48586A3A"/>
    <w:rsid w:val="48620B89"/>
    <w:rsid w:val="48661300"/>
    <w:rsid w:val="4866681E"/>
    <w:rsid w:val="486B56C2"/>
    <w:rsid w:val="486D67CD"/>
    <w:rsid w:val="486D7B00"/>
    <w:rsid w:val="48803A0C"/>
    <w:rsid w:val="48834488"/>
    <w:rsid w:val="4887025C"/>
    <w:rsid w:val="48874444"/>
    <w:rsid w:val="488E7F90"/>
    <w:rsid w:val="48931C83"/>
    <w:rsid w:val="48951164"/>
    <w:rsid w:val="4896216F"/>
    <w:rsid w:val="489F6745"/>
    <w:rsid w:val="48A34403"/>
    <w:rsid w:val="48B61005"/>
    <w:rsid w:val="48B629D0"/>
    <w:rsid w:val="48B65743"/>
    <w:rsid w:val="48B97EB1"/>
    <w:rsid w:val="48C87C34"/>
    <w:rsid w:val="48CB0B72"/>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EF59F1"/>
    <w:rsid w:val="49F50CB4"/>
    <w:rsid w:val="4A0028F7"/>
    <w:rsid w:val="4A087489"/>
    <w:rsid w:val="4A2B1F5C"/>
    <w:rsid w:val="4A2C608E"/>
    <w:rsid w:val="4A824219"/>
    <w:rsid w:val="4A9713FB"/>
    <w:rsid w:val="4A9947DA"/>
    <w:rsid w:val="4A997593"/>
    <w:rsid w:val="4AA36583"/>
    <w:rsid w:val="4AB220B5"/>
    <w:rsid w:val="4ABE07D2"/>
    <w:rsid w:val="4AC01BED"/>
    <w:rsid w:val="4AC1656E"/>
    <w:rsid w:val="4AC24A28"/>
    <w:rsid w:val="4ACA6106"/>
    <w:rsid w:val="4ACB1D0F"/>
    <w:rsid w:val="4ACD1533"/>
    <w:rsid w:val="4AEB6B58"/>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AE5F8D"/>
    <w:rsid w:val="4BB340E6"/>
    <w:rsid w:val="4BC004F6"/>
    <w:rsid w:val="4BCD4308"/>
    <w:rsid w:val="4BD732D2"/>
    <w:rsid w:val="4BF5474B"/>
    <w:rsid w:val="4BF859A8"/>
    <w:rsid w:val="4BFD4DB2"/>
    <w:rsid w:val="4C085A65"/>
    <w:rsid w:val="4C0C70D3"/>
    <w:rsid w:val="4C2B4F79"/>
    <w:rsid w:val="4C385A40"/>
    <w:rsid w:val="4C4B3831"/>
    <w:rsid w:val="4C5A5543"/>
    <w:rsid w:val="4C657E44"/>
    <w:rsid w:val="4C6A698D"/>
    <w:rsid w:val="4C7E62D9"/>
    <w:rsid w:val="4CA321E7"/>
    <w:rsid w:val="4CB63AA4"/>
    <w:rsid w:val="4CB96134"/>
    <w:rsid w:val="4CBA6BE7"/>
    <w:rsid w:val="4CBB7B02"/>
    <w:rsid w:val="4CBE4A12"/>
    <w:rsid w:val="4CC45A83"/>
    <w:rsid w:val="4CD00124"/>
    <w:rsid w:val="4CD55029"/>
    <w:rsid w:val="4CE679D2"/>
    <w:rsid w:val="4CF73AC7"/>
    <w:rsid w:val="4CF850CA"/>
    <w:rsid w:val="4CFB4906"/>
    <w:rsid w:val="4D04433E"/>
    <w:rsid w:val="4D066A1E"/>
    <w:rsid w:val="4D111DEA"/>
    <w:rsid w:val="4D15653E"/>
    <w:rsid w:val="4D1A17B3"/>
    <w:rsid w:val="4D3044C7"/>
    <w:rsid w:val="4D361251"/>
    <w:rsid w:val="4D386B02"/>
    <w:rsid w:val="4D44774F"/>
    <w:rsid w:val="4D4B58A5"/>
    <w:rsid w:val="4D552FD9"/>
    <w:rsid w:val="4D627203"/>
    <w:rsid w:val="4D66006E"/>
    <w:rsid w:val="4D6C3B9E"/>
    <w:rsid w:val="4D8674BE"/>
    <w:rsid w:val="4D8B066E"/>
    <w:rsid w:val="4D8E0AD1"/>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34121"/>
    <w:rsid w:val="4E3F2E3C"/>
    <w:rsid w:val="4E54329F"/>
    <w:rsid w:val="4E7A2E8A"/>
    <w:rsid w:val="4E9373C0"/>
    <w:rsid w:val="4E980FE7"/>
    <w:rsid w:val="4EA6083B"/>
    <w:rsid w:val="4EAB62F0"/>
    <w:rsid w:val="4EBB6FFE"/>
    <w:rsid w:val="4EC56069"/>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723E6"/>
    <w:rsid w:val="501D6123"/>
    <w:rsid w:val="50296286"/>
    <w:rsid w:val="502D02A0"/>
    <w:rsid w:val="50396587"/>
    <w:rsid w:val="503B1382"/>
    <w:rsid w:val="50486E0E"/>
    <w:rsid w:val="50487A33"/>
    <w:rsid w:val="5075104B"/>
    <w:rsid w:val="5075687D"/>
    <w:rsid w:val="507852DF"/>
    <w:rsid w:val="50866AC3"/>
    <w:rsid w:val="508A07B8"/>
    <w:rsid w:val="50900126"/>
    <w:rsid w:val="509C7C29"/>
    <w:rsid w:val="50A2127B"/>
    <w:rsid w:val="50A32FC8"/>
    <w:rsid w:val="50B14777"/>
    <w:rsid w:val="50B614C2"/>
    <w:rsid w:val="50C74476"/>
    <w:rsid w:val="50E41082"/>
    <w:rsid w:val="50F66EF4"/>
    <w:rsid w:val="50F96C4E"/>
    <w:rsid w:val="50FA20DD"/>
    <w:rsid w:val="50FA2CE9"/>
    <w:rsid w:val="51036BDF"/>
    <w:rsid w:val="5104147F"/>
    <w:rsid w:val="51075C61"/>
    <w:rsid w:val="511835E5"/>
    <w:rsid w:val="51233865"/>
    <w:rsid w:val="51240121"/>
    <w:rsid w:val="51282BDC"/>
    <w:rsid w:val="512C327D"/>
    <w:rsid w:val="514329D6"/>
    <w:rsid w:val="51663591"/>
    <w:rsid w:val="517B0723"/>
    <w:rsid w:val="51840870"/>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802F4"/>
    <w:rsid w:val="539D2ACB"/>
    <w:rsid w:val="53A42E63"/>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148A6"/>
    <w:rsid w:val="54441F03"/>
    <w:rsid w:val="5458604D"/>
    <w:rsid w:val="545B4B40"/>
    <w:rsid w:val="5465700C"/>
    <w:rsid w:val="54684A59"/>
    <w:rsid w:val="546F42E0"/>
    <w:rsid w:val="5473342D"/>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80A2B"/>
    <w:rsid w:val="55294FFC"/>
    <w:rsid w:val="552C5FEB"/>
    <w:rsid w:val="552E677C"/>
    <w:rsid w:val="553B448E"/>
    <w:rsid w:val="553D1974"/>
    <w:rsid w:val="554057BF"/>
    <w:rsid w:val="554376C8"/>
    <w:rsid w:val="554A0F1C"/>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2102C"/>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17CDD"/>
    <w:rsid w:val="56882964"/>
    <w:rsid w:val="568E5C2E"/>
    <w:rsid w:val="56946918"/>
    <w:rsid w:val="569D0DCD"/>
    <w:rsid w:val="56A05E75"/>
    <w:rsid w:val="56A14812"/>
    <w:rsid w:val="56BD4880"/>
    <w:rsid w:val="56BF385F"/>
    <w:rsid w:val="56C210AA"/>
    <w:rsid w:val="56C50357"/>
    <w:rsid w:val="56D13A0A"/>
    <w:rsid w:val="56D20120"/>
    <w:rsid w:val="56D20AA8"/>
    <w:rsid w:val="56D57F50"/>
    <w:rsid w:val="56D67A55"/>
    <w:rsid w:val="56E06ED2"/>
    <w:rsid w:val="56E65453"/>
    <w:rsid w:val="56E83278"/>
    <w:rsid w:val="56EC6164"/>
    <w:rsid w:val="57023C45"/>
    <w:rsid w:val="57035EE5"/>
    <w:rsid w:val="57110C6D"/>
    <w:rsid w:val="5713500C"/>
    <w:rsid w:val="571B2AD3"/>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CE439E"/>
    <w:rsid w:val="57D3757D"/>
    <w:rsid w:val="57DB127C"/>
    <w:rsid w:val="57DD4CF2"/>
    <w:rsid w:val="57FA4253"/>
    <w:rsid w:val="57FF37AB"/>
    <w:rsid w:val="58095033"/>
    <w:rsid w:val="581663A7"/>
    <w:rsid w:val="582978D0"/>
    <w:rsid w:val="583339EA"/>
    <w:rsid w:val="585144AA"/>
    <w:rsid w:val="58567D64"/>
    <w:rsid w:val="58651B4D"/>
    <w:rsid w:val="586578BF"/>
    <w:rsid w:val="58730A21"/>
    <w:rsid w:val="587A70C6"/>
    <w:rsid w:val="58883C2B"/>
    <w:rsid w:val="588D7EB4"/>
    <w:rsid w:val="589947D3"/>
    <w:rsid w:val="58A75020"/>
    <w:rsid w:val="58C0349D"/>
    <w:rsid w:val="58C94687"/>
    <w:rsid w:val="58DE49F6"/>
    <w:rsid w:val="58F7247A"/>
    <w:rsid w:val="590413BD"/>
    <w:rsid w:val="5919624C"/>
    <w:rsid w:val="5919795C"/>
    <w:rsid w:val="59232537"/>
    <w:rsid w:val="592F245D"/>
    <w:rsid w:val="593174B7"/>
    <w:rsid w:val="593D3B58"/>
    <w:rsid w:val="59440619"/>
    <w:rsid w:val="594720D1"/>
    <w:rsid w:val="594E708E"/>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53C43"/>
    <w:rsid w:val="5A083E91"/>
    <w:rsid w:val="5A1560F8"/>
    <w:rsid w:val="5A17068E"/>
    <w:rsid w:val="5A1F739C"/>
    <w:rsid w:val="5A20482B"/>
    <w:rsid w:val="5A297734"/>
    <w:rsid w:val="5A4433AC"/>
    <w:rsid w:val="5A44528D"/>
    <w:rsid w:val="5A4F57C5"/>
    <w:rsid w:val="5A4F5EE1"/>
    <w:rsid w:val="5A5665CD"/>
    <w:rsid w:val="5A593148"/>
    <w:rsid w:val="5A5E0CAD"/>
    <w:rsid w:val="5A604B4C"/>
    <w:rsid w:val="5A620DD5"/>
    <w:rsid w:val="5A6E5F01"/>
    <w:rsid w:val="5A7F23D0"/>
    <w:rsid w:val="5A89045B"/>
    <w:rsid w:val="5A947631"/>
    <w:rsid w:val="5A9F1F6A"/>
    <w:rsid w:val="5AAE1E87"/>
    <w:rsid w:val="5ACA066E"/>
    <w:rsid w:val="5ACF442D"/>
    <w:rsid w:val="5AD87740"/>
    <w:rsid w:val="5ADB4B04"/>
    <w:rsid w:val="5AE67D49"/>
    <w:rsid w:val="5AEC2ADA"/>
    <w:rsid w:val="5AED24DD"/>
    <w:rsid w:val="5AF2382A"/>
    <w:rsid w:val="5AF43314"/>
    <w:rsid w:val="5B04320E"/>
    <w:rsid w:val="5B0604A3"/>
    <w:rsid w:val="5B1223E2"/>
    <w:rsid w:val="5B162801"/>
    <w:rsid w:val="5B247BFB"/>
    <w:rsid w:val="5B344D84"/>
    <w:rsid w:val="5B565B4F"/>
    <w:rsid w:val="5B585CC5"/>
    <w:rsid w:val="5B5911EA"/>
    <w:rsid w:val="5B5B6C7F"/>
    <w:rsid w:val="5B5F167F"/>
    <w:rsid w:val="5B73596C"/>
    <w:rsid w:val="5B8E3166"/>
    <w:rsid w:val="5B903475"/>
    <w:rsid w:val="5B921FCF"/>
    <w:rsid w:val="5B982E7E"/>
    <w:rsid w:val="5B9B660C"/>
    <w:rsid w:val="5BC42A09"/>
    <w:rsid w:val="5BD1505A"/>
    <w:rsid w:val="5BD92BA9"/>
    <w:rsid w:val="5BDD29C3"/>
    <w:rsid w:val="5BDE6F14"/>
    <w:rsid w:val="5BEB7CBE"/>
    <w:rsid w:val="5BFE6ED3"/>
    <w:rsid w:val="5C1202F0"/>
    <w:rsid w:val="5C15137F"/>
    <w:rsid w:val="5C17089D"/>
    <w:rsid w:val="5C18679F"/>
    <w:rsid w:val="5C1E0DBA"/>
    <w:rsid w:val="5C3768BF"/>
    <w:rsid w:val="5C4A6360"/>
    <w:rsid w:val="5C6801B8"/>
    <w:rsid w:val="5C752E46"/>
    <w:rsid w:val="5C784ED3"/>
    <w:rsid w:val="5C7D4D78"/>
    <w:rsid w:val="5C8046F6"/>
    <w:rsid w:val="5C812DA3"/>
    <w:rsid w:val="5C81304B"/>
    <w:rsid w:val="5C851DC2"/>
    <w:rsid w:val="5C916F38"/>
    <w:rsid w:val="5CA55250"/>
    <w:rsid w:val="5CB7487F"/>
    <w:rsid w:val="5CBA2E24"/>
    <w:rsid w:val="5CBE4851"/>
    <w:rsid w:val="5CBF7942"/>
    <w:rsid w:val="5CC72DA5"/>
    <w:rsid w:val="5CCB6A73"/>
    <w:rsid w:val="5CD80A4C"/>
    <w:rsid w:val="5CF22A1A"/>
    <w:rsid w:val="5CF3304A"/>
    <w:rsid w:val="5CF97C9E"/>
    <w:rsid w:val="5D0C1414"/>
    <w:rsid w:val="5D147912"/>
    <w:rsid w:val="5D1A687B"/>
    <w:rsid w:val="5D264FF5"/>
    <w:rsid w:val="5D27538E"/>
    <w:rsid w:val="5D2A7616"/>
    <w:rsid w:val="5D451B7B"/>
    <w:rsid w:val="5D60610D"/>
    <w:rsid w:val="5D677934"/>
    <w:rsid w:val="5D701A55"/>
    <w:rsid w:val="5D747EB4"/>
    <w:rsid w:val="5D760E05"/>
    <w:rsid w:val="5D7B59DB"/>
    <w:rsid w:val="5D800E7C"/>
    <w:rsid w:val="5D862A93"/>
    <w:rsid w:val="5D867492"/>
    <w:rsid w:val="5D8F3E02"/>
    <w:rsid w:val="5D9126BE"/>
    <w:rsid w:val="5DAD66F9"/>
    <w:rsid w:val="5DAF334A"/>
    <w:rsid w:val="5DB40934"/>
    <w:rsid w:val="5DC11740"/>
    <w:rsid w:val="5DC668D2"/>
    <w:rsid w:val="5DD07EF8"/>
    <w:rsid w:val="5DD15393"/>
    <w:rsid w:val="5DD67626"/>
    <w:rsid w:val="5DE93770"/>
    <w:rsid w:val="5E087EA2"/>
    <w:rsid w:val="5E0D67C6"/>
    <w:rsid w:val="5E2775CA"/>
    <w:rsid w:val="5E294315"/>
    <w:rsid w:val="5E295856"/>
    <w:rsid w:val="5E2A2D6E"/>
    <w:rsid w:val="5E330F25"/>
    <w:rsid w:val="5E35132D"/>
    <w:rsid w:val="5E49038C"/>
    <w:rsid w:val="5E4A1687"/>
    <w:rsid w:val="5E4E124A"/>
    <w:rsid w:val="5E6E2F82"/>
    <w:rsid w:val="5E725A22"/>
    <w:rsid w:val="5E841F6A"/>
    <w:rsid w:val="5E860060"/>
    <w:rsid w:val="5E8732C3"/>
    <w:rsid w:val="5EA5785A"/>
    <w:rsid w:val="5EB75779"/>
    <w:rsid w:val="5EC030D5"/>
    <w:rsid w:val="5EC824A5"/>
    <w:rsid w:val="5ECD663E"/>
    <w:rsid w:val="5ED358B4"/>
    <w:rsid w:val="5ED744EA"/>
    <w:rsid w:val="5EDB0B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15FF9"/>
    <w:rsid w:val="5F881135"/>
    <w:rsid w:val="5F8D0E05"/>
    <w:rsid w:val="5F991BCB"/>
    <w:rsid w:val="5FBF2D7B"/>
    <w:rsid w:val="5FBF59B7"/>
    <w:rsid w:val="5FD21CA0"/>
    <w:rsid w:val="5FD81733"/>
    <w:rsid w:val="5FDE2E8C"/>
    <w:rsid w:val="5FE32071"/>
    <w:rsid w:val="5FED15CB"/>
    <w:rsid w:val="5FF1083D"/>
    <w:rsid w:val="5FFA545F"/>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21D70"/>
    <w:rsid w:val="60FA79C1"/>
    <w:rsid w:val="60FB0D18"/>
    <w:rsid w:val="61130BF5"/>
    <w:rsid w:val="61164D5D"/>
    <w:rsid w:val="6117553F"/>
    <w:rsid w:val="611F628F"/>
    <w:rsid w:val="61213386"/>
    <w:rsid w:val="612A5441"/>
    <w:rsid w:val="612D4D44"/>
    <w:rsid w:val="613971FF"/>
    <w:rsid w:val="613A4317"/>
    <w:rsid w:val="613A49B3"/>
    <w:rsid w:val="613C7AC2"/>
    <w:rsid w:val="613F4D02"/>
    <w:rsid w:val="613F7BA1"/>
    <w:rsid w:val="6152509D"/>
    <w:rsid w:val="615A6011"/>
    <w:rsid w:val="61624B79"/>
    <w:rsid w:val="61724DD6"/>
    <w:rsid w:val="617504E6"/>
    <w:rsid w:val="617812D0"/>
    <w:rsid w:val="61797EA7"/>
    <w:rsid w:val="61864D9F"/>
    <w:rsid w:val="618B5C3B"/>
    <w:rsid w:val="6194428A"/>
    <w:rsid w:val="61A20BAF"/>
    <w:rsid w:val="61A8370C"/>
    <w:rsid w:val="61AC7C3E"/>
    <w:rsid w:val="61C544D0"/>
    <w:rsid w:val="61C557FB"/>
    <w:rsid w:val="61CA71FC"/>
    <w:rsid w:val="61D12A7D"/>
    <w:rsid w:val="61D67973"/>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78637D"/>
    <w:rsid w:val="638D42C0"/>
    <w:rsid w:val="63A855E8"/>
    <w:rsid w:val="63B0726B"/>
    <w:rsid w:val="63D00173"/>
    <w:rsid w:val="63D0326A"/>
    <w:rsid w:val="63D37E25"/>
    <w:rsid w:val="63DB22FB"/>
    <w:rsid w:val="63F97AA8"/>
    <w:rsid w:val="63FA3F48"/>
    <w:rsid w:val="640004A6"/>
    <w:rsid w:val="64074D44"/>
    <w:rsid w:val="64075F2E"/>
    <w:rsid w:val="641369A5"/>
    <w:rsid w:val="64174B6B"/>
    <w:rsid w:val="641B5F92"/>
    <w:rsid w:val="6422650A"/>
    <w:rsid w:val="64235DFF"/>
    <w:rsid w:val="642E6931"/>
    <w:rsid w:val="64390D60"/>
    <w:rsid w:val="64394F75"/>
    <w:rsid w:val="643F472E"/>
    <w:rsid w:val="644E07D9"/>
    <w:rsid w:val="64541B32"/>
    <w:rsid w:val="645719A3"/>
    <w:rsid w:val="64592326"/>
    <w:rsid w:val="646025F0"/>
    <w:rsid w:val="646356FB"/>
    <w:rsid w:val="64694C1B"/>
    <w:rsid w:val="646A5E54"/>
    <w:rsid w:val="648116BE"/>
    <w:rsid w:val="64983E35"/>
    <w:rsid w:val="649B4103"/>
    <w:rsid w:val="649F1E2A"/>
    <w:rsid w:val="64A57EA9"/>
    <w:rsid w:val="64BD0DE2"/>
    <w:rsid w:val="64DA7353"/>
    <w:rsid w:val="64E333A8"/>
    <w:rsid w:val="64EA733A"/>
    <w:rsid w:val="64EB1253"/>
    <w:rsid w:val="650906B2"/>
    <w:rsid w:val="650E29E3"/>
    <w:rsid w:val="651725E2"/>
    <w:rsid w:val="651E4662"/>
    <w:rsid w:val="65381046"/>
    <w:rsid w:val="65405E19"/>
    <w:rsid w:val="654D2F79"/>
    <w:rsid w:val="65617866"/>
    <w:rsid w:val="6570194C"/>
    <w:rsid w:val="65741253"/>
    <w:rsid w:val="657933B4"/>
    <w:rsid w:val="658629E2"/>
    <w:rsid w:val="65886C35"/>
    <w:rsid w:val="65892994"/>
    <w:rsid w:val="6597139F"/>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64896"/>
    <w:rsid w:val="66D9076B"/>
    <w:rsid w:val="66D953C4"/>
    <w:rsid w:val="66D9632C"/>
    <w:rsid w:val="66E45649"/>
    <w:rsid w:val="66E63A20"/>
    <w:rsid w:val="66F76FD0"/>
    <w:rsid w:val="66F9395F"/>
    <w:rsid w:val="66FF2DB2"/>
    <w:rsid w:val="670356EF"/>
    <w:rsid w:val="67044237"/>
    <w:rsid w:val="670D1283"/>
    <w:rsid w:val="67150AC6"/>
    <w:rsid w:val="671B3C27"/>
    <w:rsid w:val="67204BFD"/>
    <w:rsid w:val="67292B3C"/>
    <w:rsid w:val="673253D5"/>
    <w:rsid w:val="673C344F"/>
    <w:rsid w:val="674E3CE5"/>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BF25CE"/>
    <w:rsid w:val="67C3489F"/>
    <w:rsid w:val="67CF5883"/>
    <w:rsid w:val="67D2542E"/>
    <w:rsid w:val="67D72703"/>
    <w:rsid w:val="67D82FEC"/>
    <w:rsid w:val="67DE25EB"/>
    <w:rsid w:val="67EE4071"/>
    <w:rsid w:val="67F07B78"/>
    <w:rsid w:val="67F4170F"/>
    <w:rsid w:val="67F43E5A"/>
    <w:rsid w:val="67F750D2"/>
    <w:rsid w:val="67FF6FE0"/>
    <w:rsid w:val="680E4D2C"/>
    <w:rsid w:val="68363F74"/>
    <w:rsid w:val="683659CB"/>
    <w:rsid w:val="684B46A6"/>
    <w:rsid w:val="684D303D"/>
    <w:rsid w:val="685A4162"/>
    <w:rsid w:val="68676BC9"/>
    <w:rsid w:val="68767581"/>
    <w:rsid w:val="68810A52"/>
    <w:rsid w:val="6884668C"/>
    <w:rsid w:val="6888364F"/>
    <w:rsid w:val="688D4EDB"/>
    <w:rsid w:val="689641FE"/>
    <w:rsid w:val="68A2770D"/>
    <w:rsid w:val="68A3215E"/>
    <w:rsid w:val="68BC7C3A"/>
    <w:rsid w:val="68C07C6D"/>
    <w:rsid w:val="68C24A46"/>
    <w:rsid w:val="68CD3366"/>
    <w:rsid w:val="68EE5FF6"/>
    <w:rsid w:val="68F11B06"/>
    <w:rsid w:val="68F12C0F"/>
    <w:rsid w:val="68F13CC7"/>
    <w:rsid w:val="68F3235D"/>
    <w:rsid w:val="68F62489"/>
    <w:rsid w:val="69036D2A"/>
    <w:rsid w:val="69044E32"/>
    <w:rsid w:val="69060615"/>
    <w:rsid w:val="690A435D"/>
    <w:rsid w:val="692E19FD"/>
    <w:rsid w:val="6949404D"/>
    <w:rsid w:val="69581A09"/>
    <w:rsid w:val="695A62A9"/>
    <w:rsid w:val="696E4DB1"/>
    <w:rsid w:val="69831A73"/>
    <w:rsid w:val="69833B52"/>
    <w:rsid w:val="69840A36"/>
    <w:rsid w:val="698C6058"/>
    <w:rsid w:val="69976019"/>
    <w:rsid w:val="69A34249"/>
    <w:rsid w:val="69A60CBC"/>
    <w:rsid w:val="69B339A6"/>
    <w:rsid w:val="69B665F3"/>
    <w:rsid w:val="69C47428"/>
    <w:rsid w:val="69C932A9"/>
    <w:rsid w:val="69D557D6"/>
    <w:rsid w:val="69DC4528"/>
    <w:rsid w:val="69EB5FCC"/>
    <w:rsid w:val="6A063C23"/>
    <w:rsid w:val="6A0B175E"/>
    <w:rsid w:val="6A0B1C3A"/>
    <w:rsid w:val="6A1874E7"/>
    <w:rsid w:val="6A282B66"/>
    <w:rsid w:val="6A2C7939"/>
    <w:rsid w:val="6A2E0E19"/>
    <w:rsid w:val="6A2F393C"/>
    <w:rsid w:val="6A2F4319"/>
    <w:rsid w:val="6A527D31"/>
    <w:rsid w:val="6A5705B3"/>
    <w:rsid w:val="6A671312"/>
    <w:rsid w:val="6A6E1B96"/>
    <w:rsid w:val="6A732C43"/>
    <w:rsid w:val="6A920AE0"/>
    <w:rsid w:val="6ABB3B40"/>
    <w:rsid w:val="6AC93F8C"/>
    <w:rsid w:val="6AD03B37"/>
    <w:rsid w:val="6AD1121C"/>
    <w:rsid w:val="6ADB2ADD"/>
    <w:rsid w:val="6AF1728D"/>
    <w:rsid w:val="6AF666D5"/>
    <w:rsid w:val="6AFE5DD8"/>
    <w:rsid w:val="6B11594C"/>
    <w:rsid w:val="6B24038B"/>
    <w:rsid w:val="6B2D377D"/>
    <w:rsid w:val="6B2E7032"/>
    <w:rsid w:val="6B3413B3"/>
    <w:rsid w:val="6B537D47"/>
    <w:rsid w:val="6B60464B"/>
    <w:rsid w:val="6B681EB2"/>
    <w:rsid w:val="6B696FA9"/>
    <w:rsid w:val="6B6E47D9"/>
    <w:rsid w:val="6B6E7F30"/>
    <w:rsid w:val="6B741DC4"/>
    <w:rsid w:val="6B7C7DA8"/>
    <w:rsid w:val="6B80359D"/>
    <w:rsid w:val="6B8A1407"/>
    <w:rsid w:val="6BA63872"/>
    <w:rsid w:val="6BC056DC"/>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855718"/>
    <w:rsid w:val="6D91378F"/>
    <w:rsid w:val="6D977E89"/>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4B7923"/>
    <w:rsid w:val="6E69464A"/>
    <w:rsid w:val="6E7A5781"/>
    <w:rsid w:val="6EB03D25"/>
    <w:rsid w:val="6EC20E5D"/>
    <w:rsid w:val="6EC26FD9"/>
    <w:rsid w:val="6EC67286"/>
    <w:rsid w:val="6ED44793"/>
    <w:rsid w:val="6ED7763C"/>
    <w:rsid w:val="6EDB1E15"/>
    <w:rsid w:val="6EE575C0"/>
    <w:rsid w:val="6EEC225F"/>
    <w:rsid w:val="6EF632B9"/>
    <w:rsid w:val="6EFB2B08"/>
    <w:rsid w:val="6EFC3116"/>
    <w:rsid w:val="6EFD1FEA"/>
    <w:rsid w:val="6EFD583A"/>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A4142"/>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80228"/>
    <w:rsid w:val="703B4AA7"/>
    <w:rsid w:val="703F1AC5"/>
    <w:rsid w:val="705642DC"/>
    <w:rsid w:val="7062438A"/>
    <w:rsid w:val="709A3E10"/>
    <w:rsid w:val="70AE191A"/>
    <w:rsid w:val="70B174B8"/>
    <w:rsid w:val="70B87F99"/>
    <w:rsid w:val="70C06311"/>
    <w:rsid w:val="70C37DFF"/>
    <w:rsid w:val="70C96CF0"/>
    <w:rsid w:val="70CF0F88"/>
    <w:rsid w:val="70D1148B"/>
    <w:rsid w:val="70D51886"/>
    <w:rsid w:val="70DA2E28"/>
    <w:rsid w:val="70DC51AC"/>
    <w:rsid w:val="70E05C1F"/>
    <w:rsid w:val="70F72D6E"/>
    <w:rsid w:val="71154DE5"/>
    <w:rsid w:val="712F05D2"/>
    <w:rsid w:val="712F4884"/>
    <w:rsid w:val="7130470C"/>
    <w:rsid w:val="71431E1E"/>
    <w:rsid w:val="71443055"/>
    <w:rsid w:val="714A575C"/>
    <w:rsid w:val="714D5498"/>
    <w:rsid w:val="714E093C"/>
    <w:rsid w:val="71532FE3"/>
    <w:rsid w:val="7177447D"/>
    <w:rsid w:val="71942565"/>
    <w:rsid w:val="71956D10"/>
    <w:rsid w:val="719E1803"/>
    <w:rsid w:val="71A35336"/>
    <w:rsid w:val="71D01A82"/>
    <w:rsid w:val="71D222BF"/>
    <w:rsid w:val="71D477D6"/>
    <w:rsid w:val="71D91572"/>
    <w:rsid w:val="71DF0891"/>
    <w:rsid w:val="71E329B9"/>
    <w:rsid w:val="71E36CE7"/>
    <w:rsid w:val="71F16E28"/>
    <w:rsid w:val="721459A1"/>
    <w:rsid w:val="721E6A2A"/>
    <w:rsid w:val="72365B47"/>
    <w:rsid w:val="723C169C"/>
    <w:rsid w:val="723D7D7D"/>
    <w:rsid w:val="724A5D81"/>
    <w:rsid w:val="724A7DD5"/>
    <w:rsid w:val="72516EA0"/>
    <w:rsid w:val="72544005"/>
    <w:rsid w:val="725D01F5"/>
    <w:rsid w:val="7285513E"/>
    <w:rsid w:val="728576DC"/>
    <w:rsid w:val="72A41103"/>
    <w:rsid w:val="72C20714"/>
    <w:rsid w:val="72C96AFD"/>
    <w:rsid w:val="72C96D9C"/>
    <w:rsid w:val="72DF2D54"/>
    <w:rsid w:val="72F36F06"/>
    <w:rsid w:val="72F42BA6"/>
    <w:rsid w:val="72F96FC3"/>
    <w:rsid w:val="72FA494D"/>
    <w:rsid w:val="730243B3"/>
    <w:rsid w:val="73161170"/>
    <w:rsid w:val="7321765C"/>
    <w:rsid w:val="73337CF8"/>
    <w:rsid w:val="73391467"/>
    <w:rsid w:val="734202CC"/>
    <w:rsid w:val="734B37D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D1FE1"/>
    <w:rsid w:val="74061DF2"/>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13E6C"/>
    <w:rsid w:val="750E6F22"/>
    <w:rsid w:val="751E3863"/>
    <w:rsid w:val="752A213B"/>
    <w:rsid w:val="752D76AD"/>
    <w:rsid w:val="752F6F66"/>
    <w:rsid w:val="75322F2D"/>
    <w:rsid w:val="75367523"/>
    <w:rsid w:val="753B0AEC"/>
    <w:rsid w:val="753E466F"/>
    <w:rsid w:val="753E4AFA"/>
    <w:rsid w:val="75472C0F"/>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359AC"/>
    <w:rsid w:val="762D665B"/>
    <w:rsid w:val="76381FAB"/>
    <w:rsid w:val="765927E6"/>
    <w:rsid w:val="76645AE7"/>
    <w:rsid w:val="766A66DC"/>
    <w:rsid w:val="766D37EB"/>
    <w:rsid w:val="76805D33"/>
    <w:rsid w:val="76852E0C"/>
    <w:rsid w:val="76861FA4"/>
    <w:rsid w:val="76B76559"/>
    <w:rsid w:val="76C1748B"/>
    <w:rsid w:val="76CB66C2"/>
    <w:rsid w:val="76D71B2F"/>
    <w:rsid w:val="76D72961"/>
    <w:rsid w:val="76D75BFA"/>
    <w:rsid w:val="76DA28C5"/>
    <w:rsid w:val="76DE63E9"/>
    <w:rsid w:val="76E97048"/>
    <w:rsid w:val="76F10225"/>
    <w:rsid w:val="76F52A70"/>
    <w:rsid w:val="76F84648"/>
    <w:rsid w:val="76FF4AF8"/>
    <w:rsid w:val="771C1285"/>
    <w:rsid w:val="77267F29"/>
    <w:rsid w:val="772B0E02"/>
    <w:rsid w:val="77361D8F"/>
    <w:rsid w:val="773F6B8B"/>
    <w:rsid w:val="77685CA5"/>
    <w:rsid w:val="777164C4"/>
    <w:rsid w:val="777F1F8A"/>
    <w:rsid w:val="778F53C8"/>
    <w:rsid w:val="77A340AF"/>
    <w:rsid w:val="77C03ECA"/>
    <w:rsid w:val="77FC7EA1"/>
    <w:rsid w:val="78030BB3"/>
    <w:rsid w:val="780C4D7B"/>
    <w:rsid w:val="78183D62"/>
    <w:rsid w:val="781E5BB3"/>
    <w:rsid w:val="78291A3D"/>
    <w:rsid w:val="78376779"/>
    <w:rsid w:val="7840644C"/>
    <w:rsid w:val="78574A47"/>
    <w:rsid w:val="78665DAD"/>
    <w:rsid w:val="78684E9D"/>
    <w:rsid w:val="78693128"/>
    <w:rsid w:val="786B0114"/>
    <w:rsid w:val="786C7640"/>
    <w:rsid w:val="7870218D"/>
    <w:rsid w:val="788526FC"/>
    <w:rsid w:val="789325A8"/>
    <w:rsid w:val="789C5CC2"/>
    <w:rsid w:val="78B06228"/>
    <w:rsid w:val="78B55E40"/>
    <w:rsid w:val="78BD011C"/>
    <w:rsid w:val="78CF013E"/>
    <w:rsid w:val="78D41BC4"/>
    <w:rsid w:val="78D674AF"/>
    <w:rsid w:val="78D7123D"/>
    <w:rsid w:val="78E45DC5"/>
    <w:rsid w:val="78E74107"/>
    <w:rsid w:val="78E829E1"/>
    <w:rsid w:val="78FF14D0"/>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569A2"/>
    <w:rsid w:val="79D65E05"/>
    <w:rsid w:val="79D82C2E"/>
    <w:rsid w:val="79D83551"/>
    <w:rsid w:val="79E24263"/>
    <w:rsid w:val="79F04129"/>
    <w:rsid w:val="79F21FD8"/>
    <w:rsid w:val="7A044F5E"/>
    <w:rsid w:val="7A0716CA"/>
    <w:rsid w:val="7A114BB5"/>
    <w:rsid w:val="7A1241B5"/>
    <w:rsid w:val="7A14656B"/>
    <w:rsid w:val="7A225E44"/>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62933"/>
    <w:rsid w:val="7B17071C"/>
    <w:rsid w:val="7B2004B6"/>
    <w:rsid w:val="7B2D4E59"/>
    <w:rsid w:val="7B3E404B"/>
    <w:rsid w:val="7B3E6F0C"/>
    <w:rsid w:val="7B487574"/>
    <w:rsid w:val="7B5B03C8"/>
    <w:rsid w:val="7B677818"/>
    <w:rsid w:val="7B742FC3"/>
    <w:rsid w:val="7B7C2D50"/>
    <w:rsid w:val="7B8332C5"/>
    <w:rsid w:val="7B93301A"/>
    <w:rsid w:val="7B933A33"/>
    <w:rsid w:val="7B9B5776"/>
    <w:rsid w:val="7BAF396B"/>
    <w:rsid w:val="7BB87E91"/>
    <w:rsid w:val="7BBA4C6D"/>
    <w:rsid w:val="7BBF7B42"/>
    <w:rsid w:val="7BC47370"/>
    <w:rsid w:val="7BE85532"/>
    <w:rsid w:val="7BED1AFB"/>
    <w:rsid w:val="7BF521EB"/>
    <w:rsid w:val="7BF65A76"/>
    <w:rsid w:val="7C090308"/>
    <w:rsid w:val="7C1526D4"/>
    <w:rsid w:val="7C4F6282"/>
    <w:rsid w:val="7C521E57"/>
    <w:rsid w:val="7C563743"/>
    <w:rsid w:val="7C5B29CF"/>
    <w:rsid w:val="7C6D5ED6"/>
    <w:rsid w:val="7C6F122E"/>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8D26F7"/>
    <w:rsid w:val="7D9F0D2B"/>
    <w:rsid w:val="7D9F2B6E"/>
    <w:rsid w:val="7D9F62FE"/>
    <w:rsid w:val="7DB4614C"/>
    <w:rsid w:val="7DBF1D7F"/>
    <w:rsid w:val="7DC40B0C"/>
    <w:rsid w:val="7DC9253D"/>
    <w:rsid w:val="7DE37918"/>
    <w:rsid w:val="7DF232D8"/>
    <w:rsid w:val="7DF44714"/>
    <w:rsid w:val="7DFC6FC2"/>
    <w:rsid w:val="7E135DA3"/>
    <w:rsid w:val="7E175904"/>
    <w:rsid w:val="7E1B73D0"/>
    <w:rsid w:val="7E2D3630"/>
    <w:rsid w:val="7E2F2179"/>
    <w:rsid w:val="7E314AA9"/>
    <w:rsid w:val="7E3225E2"/>
    <w:rsid w:val="7E352319"/>
    <w:rsid w:val="7E421BF9"/>
    <w:rsid w:val="7E564D83"/>
    <w:rsid w:val="7E630F88"/>
    <w:rsid w:val="7E691AAA"/>
    <w:rsid w:val="7E700BB8"/>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DD46F4"/>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BFF97E4-C475-4581-8AF0-ABCDCE33B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Definition"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Definition">
    <w:name w:val="HTML Definition"/>
    <w:basedOn w:val="DefaultParagraphFont"/>
    <w:qFormat/>
  </w:style>
  <w:style w:type="character" w:styleId="HTMLAcronym">
    <w:name w:val="HTML Acronym"/>
    <w:basedOn w:val="DefaultParagraphFont"/>
  </w:style>
  <w:style w:type="character" w:styleId="HTMLVariable">
    <w:name w:val="HTML Variable"/>
    <w:basedOn w:val="DefaultParagraphFont"/>
    <w:qFormat/>
    <w:rPr>
      <w:vanish/>
    </w:rPr>
  </w:style>
  <w:style w:type="character" w:styleId="Hyperlink">
    <w:name w:val="Hyperlink"/>
    <w:uiPriority w:val="99"/>
    <w:qFormat/>
    <w:rPr>
      <w:color w:val="0000FF"/>
      <w:u w:val="single"/>
    </w:rPr>
  </w:style>
  <w:style w:type="character" w:styleId="HTMLCode">
    <w:name w:val="HTML Code"/>
    <w:basedOn w:val="DefaultParagraphFont"/>
    <w:rPr>
      <w:rFonts w:ascii="Courier New" w:hAnsi="Courier New"/>
      <w:sz w:val="20"/>
    </w:rPr>
  </w:style>
  <w:style w:type="character" w:styleId="CommentReference">
    <w:name w:val="annotation reference"/>
    <w:semiHidden/>
    <w:qFormat/>
    <w:rPr>
      <w:sz w:val="21"/>
      <w:szCs w:val="21"/>
    </w:rPr>
  </w:style>
  <w:style w:type="character" w:styleId="HTMLCite">
    <w:name w:val="HTML Cite"/>
    <w:basedOn w:val="DefaultParagraphFont"/>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BodyText"/>
    <w:qFormat/>
    <w:pPr>
      <w:numPr>
        <w:numId w:val="7"/>
      </w:numPr>
      <w:tabs>
        <w:tab w:val="left" w:pos="1701"/>
      </w:tabs>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character" w:customStyle="1" w:styleId="font41">
    <w:name w:val="font41"/>
    <w:basedOn w:val="DefaultParagraphFont"/>
    <w:qFormat/>
    <w:rPr>
      <w:rFonts w:ascii="Arial" w:hAnsi="Arial" w:cs="Arial" w:hint="default"/>
      <w:color w:val="0000FF"/>
      <w:sz w:val="16"/>
      <w:szCs w:val="16"/>
      <w:u w:val="none"/>
    </w:rPr>
  </w:style>
  <w:style w:type="character" w:customStyle="1" w:styleId="font51">
    <w:name w:val="font51"/>
    <w:basedOn w:val="DefaultParagraphFont"/>
    <w:qFormat/>
    <w:rPr>
      <w:rFonts w:ascii="Arial" w:hAnsi="Arial" w:cs="Arial" w:hint="default"/>
      <w:color w:val="000000"/>
      <w:sz w:val="16"/>
      <w:szCs w:val="16"/>
      <w:u w:val="none"/>
    </w:rPr>
  </w:style>
  <w:style w:type="character" w:customStyle="1" w:styleId="font21">
    <w:name w:val="font21"/>
    <w:basedOn w:val="DefaultParagraphFont"/>
    <w:qFormat/>
    <w:rPr>
      <w:rFonts w:ascii="Arial" w:hAnsi="Arial" w:cs="Arial" w:hint="default"/>
      <w:strike/>
      <w:color w:val="0000FF"/>
      <w:sz w:val="16"/>
      <w:szCs w:val="16"/>
    </w:rPr>
  </w:style>
  <w:style w:type="character" w:customStyle="1" w:styleId="font11">
    <w:name w:val="font11"/>
    <w:basedOn w:val="DefaultParagraphFont"/>
    <w:qFormat/>
    <w:rPr>
      <w:rFonts w:ascii="Arial" w:hAnsi="Arial" w:cs="Arial" w:hint="default"/>
      <w:color w:val="000000"/>
      <w:sz w:val="16"/>
      <w:szCs w:val="16"/>
      <w:u w:val="none"/>
    </w:rPr>
  </w:style>
  <w:style w:type="character" w:customStyle="1" w:styleId="font31">
    <w:name w:val="font31"/>
    <w:basedOn w:val="DefaultParagraphFont"/>
    <w:qFormat/>
    <w:rPr>
      <w:rFonts w:ascii="Arial" w:hAnsi="Arial" w:cs="Arial" w:hint="default"/>
      <w:color w:val="FF0000"/>
      <w:sz w:val="16"/>
      <w:szCs w:val="16"/>
      <w:u w:val="none"/>
    </w:rPr>
  </w:style>
  <w:style w:type="character" w:customStyle="1" w:styleId="font01">
    <w:name w:val="font01"/>
    <w:basedOn w:val="DefaultParagraphFont"/>
    <w:qFormat/>
    <w:rPr>
      <w:rFonts w:ascii="Arial" w:hAnsi="Arial" w:cs="Arial" w:hint="default"/>
      <w:color w:val="000000"/>
      <w:sz w:val="16"/>
      <w:szCs w:val="16"/>
      <w:u w:val="single"/>
    </w:rPr>
  </w:style>
  <w:style w:type="character" w:customStyle="1" w:styleId="focus">
    <w:name w:val="focus"/>
    <w:basedOn w:val="DefaultParagraphFont"/>
    <w:qFormat/>
  </w:style>
  <w:style w:type="character" w:customStyle="1" w:styleId="high-light-bg5">
    <w:name w:val="high-light-bg5"/>
    <w:basedOn w:val="DefaultParagraphFont"/>
    <w:qFormat/>
    <w:rPr>
      <w:shd w:val="clear" w:color="auto" w:fill="FEE9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2413</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 RAN WG1 #102-e	R1-20xxxxx</vt:lpstr>
    </vt:vector>
  </TitlesOfParts>
  <Company>ZTE</Company>
  <LinksUpToDate>false</LinksUpToDate>
  <CharactersWithSpaces>16136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6</cp:revision>
  <cp:lastPrinted>2018-02-16T23:29:00Z</cp:lastPrinted>
  <dcterms:created xsi:type="dcterms:W3CDTF">2020-10-16T08:56:00Z</dcterms:created>
  <dcterms:modified xsi:type="dcterms:W3CDTF">2021-01-19T04:23:00Z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